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4" w:rsidRPr="00955610" w:rsidRDefault="008175C4" w:rsidP="008175C4">
      <w:pPr>
        <w:ind w:firstLine="708"/>
        <w:jc w:val="center"/>
        <w:rPr>
          <w:b/>
          <w:sz w:val="30"/>
          <w:szCs w:val="30"/>
        </w:rPr>
      </w:pPr>
      <w:r w:rsidRPr="00955610">
        <w:rPr>
          <w:b/>
          <w:sz w:val="30"/>
          <w:szCs w:val="30"/>
        </w:rPr>
        <w:t>Разъяснение по порядку представления налоговых деклараций</w:t>
      </w:r>
    </w:p>
    <w:p w:rsidR="008175C4" w:rsidRPr="00955610" w:rsidRDefault="008175C4" w:rsidP="008175C4">
      <w:pPr>
        <w:ind w:firstLine="708"/>
        <w:jc w:val="center"/>
        <w:rPr>
          <w:b/>
          <w:sz w:val="30"/>
          <w:szCs w:val="30"/>
        </w:rPr>
      </w:pPr>
      <w:r w:rsidRPr="00955610">
        <w:rPr>
          <w:b/>
          <w:sz w:val="30"/>
          <w:szCs w:val="30"/>
        </w:rPr>
        <w:t>(расчетов) некоммерческими организациями</w:t>
      </w:r>
    </w:p>
    <w:p w:rsidR="008175C4" w:rsidRDefault="008175C4" w:rsidP="008175C4">
      <w:pPr>
        <w:ind w:firstLine="708"/>
        <w:jc w:val="center"/>
        <w:rPr>
          <w:b/>
          <w:sz w:val="30"/>
          <w:szCs w:val="30"/>
        </w:rPr>
      </w:pPr>
      <w:r w:rsidRPr="00955610">
        <w:rPr>
          <w:b/>
          <w:sz w:val="30"/>
          <w:szCs w:val="30"/>
        </w:rPr>
        <w:t>в виде электронного документа</w:t>
      </w:r>
    </w:p>
    <w:p w:rsidR="008175C4" w:rsidRPr="00955610" w:rsidRDefault="008175C4" w:rsidP="008175C4">
      <w:pPr>
        <w:ind w:firstLine="708"/>
        <w:jc w:val="center"/>
        <w:rPr>
          <w:b/>
          <w:sz w:val="30"/>
          <w:szCs w:val="30"/>
        </w:rPr>
      </w:pPr>
      <w:bookmarkStart w:id="0" w:name="_GoBack"/>
      <w:bookmarkEnd w:id="0"/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Пунктом 4 статьи 40 Налогового кодекса Республики Беларусь, в редакции, вступающей в силу с 01.01.2024 (далее - НК) определено, что организации, за исключением иностранных организаций, не осуществляющих деятельность на территории Республики Беларусь через постоянное представительство, обязаны представлять налоговые декларации (расчеты) по установленным форматам в виде электронного документа.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При этом вышеуказанное требование не распространяется на плательщиков: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 xml:space="preserve">в </w:t>
      </w:r>
      <w:proofErr w:type="gramStart"/>
      <w:r w:rsidRPr="00955610">
        <w:rPr>
          <w:sz w:val="30"/>
          <w:szCs w:val="30"/>
        </w:rPr>
        <w:t>отношении</w:t>
      </w:r>
      <w:proofErr w:type="gramEnd"/>
      <w:r w:rsidRPr="00955610">
        <w:rPr>
          <w:sz w:val="30"/>
          <w:szCs w:val="30"/>
        </w:rPr>
        <w:t xml:space="preserve"> которых применяются процедуры в деле о несостоятельности или банкротстве, за исключением санации;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proofErr w:type="gramStart"/>
      <w:r w:rsidRPr="00955610">
        <w:rPr>
          <w:sz w:val="30"/>
          <w:szCs w:val="30"/>
        </w:rPr>
        <w:t>находящихся</w:t>
      </w:r>
      <w:proofErr w:type="gramEnd"/>
      <w:r w:rsidRPr="00955610">
        <w:rPr>
          <w:sz w:val="30"/>
          <w:szCs w:val="30"/>
        </w:rPr>
        <w:t xml:space="preserve"> в процессе ликвидации (прекращения деятельности).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proofErr w:type="gramStart"/>
      <w:r w:rsidRPr="00955610">
        <w:rPr>
          <w:sz w:val="30"/>
          <w:szCs w:val="30"/>
        </w:rPr>
        <w:t>С учетом изложенного, некоммерческие организации, в том числе общественные организации, политические партии, профсоюзы, учреждения, финансируемые собственниками, товарищества собственников, гаражные кооперативы, садоводческие товарищества, обязаны представлять за налоговые (отчетные) периоды 2024 года, налоговые декларации (расчеты) в виде электронного документа, подписанного электронной цифровой подписью (далее - ЭЦП).</w:t>
      </w:r>
      <w:proofErr w:type="gramEnd"/>
    </w:p>
    <w:p w:rsidR="008175C4" w:rsidRPr="00955610" w:rsidRDefault="008175C4" w:rsidP="008175C4">
      <w:pPr>
        <w:ind w:firstLine="708"/>
        <w:jc w:val="both"/>
        <w:rPr>
          <w:i/>
          <w:sz w:val="30"/>
          <w:szCs w:val="30"/>
        </w:rPr>
      </w:pPr>
      <w:proofErr w:type="spellStart"/>
      <w:r w:rsidRPr="00955610">
        <w:rPr>
          <w:i/>
          <w:sz w:val="30"/>
          <w:szCs w:val="30"/>
        </w:rPr>
        <w:t>Справочно</w:t>
      </w:r>
      <w:proofErr w:type="spellEnd"/>
      <w:r w:rsidRPr="00955610">
        <w:rPr>
          <w:i/>
          <w:sz w:val="30"/>
          <w:szCs w:val="30"/>
        </w:rPr>
        <w:t>: для получения личного ключа ЭЦП следует обращаться в РУП «Национальный центр электронных услуг», в РУП «Республиканский информационно-издательский центр Министерства по налогам и сборам Республики Беларусь».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В соответствии с пунктом 2 статьи 40 НК налоговая декларация (расчет) представляется каждым плательщиком по каждому налогу, сбору (пошлине), в отношении которых он признан плательщиком, и при наличии объектов налогообложения в налоговом периоде, за исключением, в частности, налоговой декларации (расчета) по налогу на прибыль.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В соответствии с пунктами 6, 7 статьи 186 НК некоммерческие организации, за исключением потребительских обществ и их союзов, являющихся субъектами торговли, подают налоговые декларации (расчеты) по налогу на прибыль только по итогам истекшего календарного года и только при наличии валовой прибыли (убытка).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 xml:space="preserve">Исходя из сроков представления налоговых деклараций (расчетов) за налоговые (отчетные) периоды 2024 года, установленных нормами НК, некоммерческие организации обязаны при наличии объекта </w:t>
      </w:r>
      <w:r w:rsidRPr="00955610">
        <w:rPr>
          <w:sz w:val="30"/>
          <w:szCs w:val="30"/>
        </w:rPr>
        <w:lastRenderedPageBreak/>
        <w:t>налогообложения представлять налоговые декларации (расчеты) в виде электронного документа, подписанного ЭЦП, в следующие сроки: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по налогу на недвижимость - начиная со срока не позднее 20.03.2024;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по налогу на добавленную стоимость - начиная со срока не позднее 20.04.2024;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по налогу при упрощенной системе налогообложения - начиная со срока не позднее 20.04.2024;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по транспортному налогу - начиная со срока не позднее 20.02.2025;</w:t>
      </w:r>
    </w:p>
    <w:p w:rsidR="008175C4" w:rsidRPr="00955610" w:rsidRDefault="008175C4" w:rsidP="008175C4">
      <w:pPr>
        <w:ind w:firstLine="708"/>
        <w:jc w:val="both"/>
        <w:rPr>
          <w:sz w:val="30"/>
          <w:szCs w:val="30"/>
        </w:rPr>
      </w:pPr>
      <w:r w:rsidRPr="00955610">
        <w:rPr>
          <w:sz w:val="30"/>
          <w:szCs w:val="30"/>
        </w:rPr>
        <w:t>по земельному налогу - начиная со срока не позднее 20.02.2025;</w:t>
      </w:r>
    </w:p>
    <w:p w:rsidR="009B1F55" w:rsidRDefault="008175C4" w:rsidP="008175C4">
      <w:r w:rsidRPr="00955610">
        <w:rPr>
          <w:sz w:val="30"/>
          <w:szCs w:val="30"/>
        </w:rPr>
        <w:t>по налогу на прибыль - начиная со срока не позднее 20.03.2025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C4"/>
    <w:rsid w:val="00353FC3"/>
    <w:rsid w:val="008175C4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C4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  <w:szCs w:val="24"/>
    </w:rPr>
  </w:style>
  <w:style w:type="paragraph" w:customStyle="1" w:styleId="a5">
    <w:name w:val="Знак Знак Знак Знак"/>
    <w:basedOn w:val="a"/>
    <w:rsid w:val="008175C4"/>
    <w:pPr>
      <w:pageBreakBefore/>
      <w:spacing w:after="160" w:line="360" w:lineRule="auto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C4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  <w:szCs w:val="24"/>
    </w:rPr>
  </w:style>
  <w:style w:type="paragraph" w:customStyle="1" w:styleId="a5">
    <w:name w:val="Знак Знак Знак Знак"/>
    <w:basedOn w:val="a"/>
    <w:rsid w:val="008175C4"/>
    <w:pPr>
      <w:pageBreakBefore/>
      <w:spacing w:after="160" w:line="360" w:lineRule="auto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2024-01-10T05:09:00Z</dcterms:created>
  <dcterms:modified xsi:type="dcterms:W3CDTF">2024-01-10T05:10:00Z</dcterms:modified>
</cp:coreProperties>
</file>