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1649"/>
        <w:gridCol w:w="8205"/>
      </w:tblGrid>
      <w:tr w:rsidR="007A3C24" w:rsidRPr="007A3C24" w14:paraId="0D416C12" w14:textId="77777777" w:rsidTr="0081175E">
        <w:tc>
          <w:tcPr>
            <w:tcW w:w="1649" w:type="dxa"/>
            <w:shd w:val="clear" w:color="auto" w:fill="FFFFFF"/>
            <w:vAlign w:val="center"/>
          </w:tcPr>
          <w:p w14:paraId="35C133BC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7A3C24">
              <w:rPr>
                <w:rFonts w:ascii="Times New Roman" w:eastAsia="Times New Roman" w:hAnsi="Times New Roman" w:cs="Times New Roman"/>
                <w:sz w:val="30"/>
                <w:szCs w:val="24"/>
                <w:lang w:eastAsia="ru-RU"/>
              </w:rPr>
              <w:object w:dxaOrig="2520" w:dyaOrig="2055" w14:anchorId="16426E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.05pt;height:64.4pt" o:ole="">
                  <v:imagedata r:id="rId7" o:title=""/>
                </v:shape>
                <o:OLEObject Type="Embed" ProgID="Imaging.Document" ShapeID="_x0000_i1025" DrawAspect="Content" ObjectID="_1830407472" r:id="rId8"/>
              </w:object>
            </w:r>
          </w:p>
        </w:tc>
        <w:tc>
          <w:tcPr>
            <w:tcW w:w="8205" w:type="dxa"/>
            <w:shd w:val="clear" w:color="auto" w:fill="FFFFFF"/>
            <w:vAlign w:val="center"/>
          </w:tcPr>
          <w:p w14:paraId="4FEA9587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ПРЕСС-РЕЛИЗ</w:t>
            </w:r>
          </w:p>
          <w:p w14:paraId="75773AE6" w14:textId="77777777" w:rsidR="007A3C24" w:rsidRPr="00661F81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МИНИСТЕРСТВА ПО НАЛОГАМ И СБОРАМ</w:t>
            </w:r>
          </w:p>
          <w:p w14:paraId="7A1B881B" w14:textId="77777777" w:rsidR="007A3C24" w:rsidRPr="007A3C24" w:rsidRDefault="007A3C24" w:rsidP="007A3C2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24"/>
                <w:lang w:eastAsia="ru-RU"/>
              </w:rPr>
            </w:pPr>
            <w:r w:rsidRPr="00661F81">
              <w:rPr>
                <w:rFonts w:ascii="Times New Roman" w:eastAsia="Times New Roman" w:hAnsi="Times New Roman" w:cs="Times New Roman"/>
                <w:b/>
                <w:bCs/>
                <w:sz w:val="35"/>
                <w:szCs w:val="35"/>
                <w:lang w:eastAsia="ru-RU"/>
              </w:rPr>
              <w:t>РЕСПУБЛИКИ БЕЛАРУСЬ</w:t>
            </w:r>
          </w:p>
        </w:tc>
      </w:tr>
    </w:tbl>
    <w:p w14:paraId="72FD221B" w14:textId="64DD8F6C" w:rsidR="00EE3B49" w:rsidRDefault="00EE3B49" w:rsidP="00EE3B49">
      <w:pPr>
        <w:widowControl w:val="0"/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74125214" w14:textId="4F84BBCD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Советом Министров Республики Беларусь 30 декабря 2025 г. принято постановление № 795 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«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Об изменении постановлений Совета Министров Республики Беларусь</w:t>
      </w:r>
      <w:r w:rsidR="00031C35">
        <w:rPr>
          <w:rFonts w:ascii="Times New Roman" w:eastAsia="Times New Roman" w:hAnsi="Times New Roman" w:cs="Times New Roman"/>
          <w:sz w:val="30"/>
          <w:szCs w:val="30"/>
          <w:lang w:eastAsia="ru-RU"/>
        </w:rPr>
        <w:t>»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(далее – постановление № 795), которым предусматривается:</w:t>
      </w:r>
    </w:p>
    <w:p w14:paraId="7DE3B53C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 xml:space="preserve">1. Возобновление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до 28 февраля 2026 г. маркировки безалкогольных напитков унифицированными контрольными знаками; </w:t>
      </w:r>
    </w:p>
    <w:p w14:paraId="23ACB543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2. Сокращение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срока (с 30 апреля 2026 г. на 28 февраля 2026 г.) маркировки соков унифицированными контрольными знаками</w:t>
      </w: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; </w:t>
      </w:r>
    </w:p>
    <w:p w14:paraId="33B2858F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3. Установление необходимости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маркировки </w:t>
      </w:r>
      <w:r w:rsidRPr="00943058">
        <w:rPr>
          <w:rFonts w:ascii="Times New Roman" w:eastAsia="Times New Roman" w:hAnsi="Times New Roman" w:cs="Times New Roman"/>
          <w:b/>
          <w:bCs/>
          <w:sz w:val="30"/>
          <w:szCs w:val="30"/>
          <w:lang w:eastAsia="ru-RU"/>
        </w:rPr>
        <w:t>остатков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безалкогольных напитков и соков, имеющихся у субъектов хозяйствования на 1 мая 2026 г; </w:t>
      </w:r>
    </w:p>
    <w:p w14:paraId="62BA9DF5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4.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</w:t>
      </w:r>
      <w:r w:rsidRPr="00943058">
        <w:rPr>
          <w:rFonts w:ascii="Times New Roman" w:eastAsia="Times New Roman" w:hAnsi="Times New Roman" w:cs="Times New Roman"/>
          <w:b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 связи с введением с 1 января 2026 г. в отношении них механизма маркировки средствами идентификации, предусмотренного Указом Президента Республики Беларусь от 21.10.2025 № 378 “О маркировке ювелирных и других изделий” (далее – Указ № 378).</w:t>
      </w:r>
    </w:p>
    <w:p w14:paraId="2C4AA622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>Постановление № 795 принято в целях:</w:t>
      </w:r>
    </w:p>
    <w:p w14:paraId="46D42FEE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создания равных условий по маркировке соков и безалкогольных напитков унифицированными контрольными знаками; </w:t>
      </w:r>
    </w:p>
    <w:p w14:paraId="553FA589" w14:textId="22100938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установления переходного периода с 1 марта 2026 г. по 30 апреля 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br/>
        <w:t>2026</w:t>
      </w: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 </w:t>
      </w: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г., в течение которого маркировка унифицированными контрольными знаками или средствами идентификации соков и безалкогольных напитков является не обязательной. Переходный период предоставляется для реализации остатков товаров, промаркированных унифицированными контрольными знаками, и перехода производителей, импортеров и организаций розничной торговли на маркировку безалкогольных напитков и соков средствами идентификации; </w:t>
      </w:r>
    </w:p>
    <w:p w14:paraId="05BE5E14" w14:textId="77777777" w:rsidR="00EE3B49" w:rsidRPr="00943058" w:rsidRDefault="00EE3B49" w:rsidP="00EE3B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упрощения реализации с 1 мая 2026 г. безалкогольных напитков и соков в розничных торговых объектах с применением кассового оборудования. </w:t>
      </w:r>
    </w:p>
    <w:p w14:paraId="732BC88E" w14:textId="77777777" w:rsidR="00EE3B49" w:rsidRPr="00943058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Положения постановления № 795, предусматривающие </w:t>
      </w:r>
      <w:r w:rsidRPr="00943058">
        <w:rPr>
          <w:rFonts w:ascii="Times New Roman" w:eastAsia="Times New Roman" w:hAnsi="Times New Roman" w:cs="Times New Roman"/>
          <w:bCs/>
          <w:iCs/>
          <w:color w:val="000000"/>
          <w:sz w:val="30"/>
          <w:szCs w:val="30"/>
          <w:lang w:eastAsia="ru-RU"/>
        </w:rPr>
        <w:t>исключение</w:t>
      </w:r>
      <w:r w:rsidRPr="00943058">
        <w:rPr>
          <w:rFonts w:ascii="Times New Roman" w:eastAsia="Times New Roman" w:hAnsi="Times New Roman" w:cs="Times New Roman"/>
          <w:iCs/>
          <w:color w:val="000000"/>
          <w:sz w:val="30"/>
          <w:szCs w:val="30"/>
          <w:lang w:eastAsia="ru-RU"/>
        </w:rPr>
        <w:t xml:space="preserve"> из перечня товаров, подлежащих маркировке унифицированными контрольными знаками, часов, относящихся к ювелирным и другим изделиям, вступают в силу с 1 января 2026 г. </w:t>
      </w:r>
    </w:p>
    <w:p w14:paraId="71B9DEA1" w14:textId="77777777" w:rsidR="00EE3B49" w:rsidRDefault="00EE3B49" w:rsidP="00EE3B49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943058">
        <w:rPr>
          <w:rFonts w:ascii="Times New Roman" w:eastAsia="Times New Roman" w:hAnsi="Times New Roman" w:cs="Times New Roman"/>
          <w:sz w:val="30"/>
          <w:szCs w:val="30"/>
          <w:lang w:eastAsia="ru-RU"/>
        </w:rPr>
        <w:t>Нормы о возобновлении до 28 февраля 2026 г. маркировки безалкогольных напитков унифицированными контрольными знаками, вступают в силу через 10 дней после официального опубликования постановления.</w:t>
      </w:r>
    </w:p>
    <w:p w14:paraId="50C36203" w14:textId="61990323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61A4EB9" w14:textId="7A4AF674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8DDCBE2" w14:textId="77777777" w:rsidR="007A0148" w:rsidRDefault="007A0148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bookmarkStart w:id="0" w:name="_GoBack"/>
      <w:bookmarkEnd w:id="0"/>
    </w:p>
    <w:p w14:paraId="6D6F4AE4" w14:textId="77777777" w:rsidR="007A0148" w:rsidRDefault="007A3C24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Главное управление </w:t>
      </w:r>
      <w:r w:rsidR="00661F8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контроля реализации товаров и услуг</w:t>
      </w:r>
    </w:p>
    <w:p w14:paraId="7ED28563" w14:textId="1258A2EE" w:rsidR="00EE3B49" w:rsidRDefault="00661F81" w:rsidP="007A3C24">
      <w:pPr>
        <w:spacing w:after="0" w:line="280" w:lineRule="exac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</w:t>
      </w:r>
      <w:r w:rsidR="007A3C24" w:rsidRPr="007A3C2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нистерства по налогам и сборам Республики Беларусь </w:t>
      </w:r>
    </w:p>
    <w:sectPr w:rsidR="00EE3B49" w:rsidSect="007A014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" w:right="340" w:bottom="244" w:left="62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9EEC3E" w14:textId="77777777" w:rsidR="00DC3661" w:rsidRDefault="00DC3661" w:rsidP="00B0428C">
      <w:pPr>
        <w:spacing w:after="0" w:line="240" w:lineRule="auto"/>
      </w:pPr>
      <w:r>
        <w:separator/>
      </w:r>
    </w:p>
  </w:endnote>
  <w:endnote w:type="continuationSeparator" w:id="0">
    <w:p w14:paraId="2AE57CEA" w14:textId="77777777" w:rsidR="00DC3661" w:rsidRDefault="00DC3661" w:rsidP="00B0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7DD567" w14:textId="77777777" w:rsidR="00B0428C" w:rsidRDefault="00B0428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CAF3F9" w14:textId="77777777" w:rsidR="00B0428C" w:rsidRDefault="00B0428C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12CF98" w14:textId="77777777" w:rsidR="00B0428C" w:rsidRDefault="00B0428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8BB6B7" w14:textId="77777777" w:rsidR="00DC3661" w:rsidRDefault="00DC3661" w:rsidP="00B0428C">
      <w:pPr>
        <w:spacing w:after="0" w:line="240" w:lineRule="auto"/>
      </w:pPr>
      <w:r>
        <w:separator/>
      </w:r>
    </w:p>
  </w:footnote>
  <w:footnote w:type="continuationSeparator" w:id="0">
    <w:p w14:paraId="22391565" w14:textId="77777777" w:rsidR="00DC3661" w:rsidRDefault="00DC3661" w:rsidP="00B0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AE632D" w14:textId="77777777" w:rsidR="00B0428C" w:rsidRDefault="00B0428C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886D50" w14:textId="77777777" w:rsidR="00B0428C" w:rsidRDefault="00B0428C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81827D" w14:textId="77777777" w:rsidR="00B0428C" w:rsidRDefault="00B0428C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88728E"/>
    <w:multiLevelType w:val="multilevel"/>
    <w:tmpl w:val="15920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500F24"/>
    <w:multiLevelType w:val="multilevel"/>
    <w:tmpl w:val="FEFCA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9805B00"/>
    <w:multiLevelType w:val="multilevel"/>
    <w:tmpl w:val="920A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C080EF3"/>
    <w:multiLevelType w:val="multilevel"/>
    <w:tmpl w:val="542A5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FFA"/>
    <w:rsid w:val="00026042"/>
    <w:rsid w:val="00030F91"/>
    <w:rsid w:val="00031C35"/>
    <w:rsid w:val="00040EF0"/>
    <w:rsid w:val="000C3630"/>
    <w:rsid w:val="001B7C92"/>
    <w:rsid w:val="0030787F"/>
    <w:rsid w:val="003164C6"/>
    <w:rsid w:val="00330418"/>
    <w:rsid w:val="00391A87"/>
    <w:rsid w:val="003D2FFA"/>
    <w:rsid w:val="00492C18"/>
    <w:rsid w:val="004D68EF"/>
    <w:rsid w:val="00661F81"/>
    <w:rsid w:val="006E2910"/>
    <w:rsid w:val="007A0148"/>
    <w:rsid w:val="007A3C24"/>
    <w:rsid w:val="007D0D02"/>
    <w:rsid w:val="007E4411"/>
    <w:rsid w:val="007E5561"/>
    <w:rsid w:val="007F6E03"/>
    <w:rsid w:val="0082395A"/>
    <w:rsid w:val="009116D9"/>
    <w:rsid w:val="009C052F"/>
    <w:rsid w:val="00A13DDC"/>
    <w:rsid w:val="00B0428C"/>
    <w:rsid w:val="00C261B4"/>
    <w:rsid w:val="00C968E3"/>
    <w:rsid w:val="00D565A0"/>
    <w:rsid w:val="00D75673"/>
    <w:rsid w:val="00DC3661"/>
    <w:rsid w:val="00E2573F"/>
    <w:rsid w:val="00E465F2"/>
    <w:rsid w:val="00E52525"/>
    <w:rsid w:val="00EE3B49"/>
    <w:rsid w:val="00FB4F2F"/>
    <w:rsid w:val="00FB6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1BC1C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B4F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D2FFA"/>
    <w:rPr>
      <w:b/>
      <w:bCs/>
    </w:rPr>
  </w:style>
  <w:style w:type="character" w:customStyle="1" w:styleId="word-wrapper">
    <w:name w:val="word-wrapper"/>
    <w:basedOn w:val="a0"/>
    <w:rsid w:val="009116D9"/>
  </w:style>
  <w:style w:type="paragraph" w:customStyle="1" w:styleId="p-normal">
    <w:name w:val="p-normal"/>
    <w:basedOn w:val="a"/>
    <w:rsid w:val="00911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40EF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164C6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0428C"/>
  </w:style>
  <w:style w:type="paragraph" w:styleId="a7">
    <w:name w:val="footer"/>
    <w:basedOn w:val="a"/>
    <w:link w:val="a8"/>
    <w:uiPriority w:val="99"/>
    <w:unhideWhenUsed/>
    <w:rsid w:val="00B04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04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3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414807">
          <w:marLeft w:val="0"/>
          <w:marRight w:val="0"/>
          <w:marTop w:val="0"/>
          <w:marBottom w:val="0"/>
          <w:divBdr>
            <w:top w:val="single" w:sz="6" w:space="4" w:color="EEEEEE"/>
            <w:left w:val="single" w:sz="24" w:space="11" w:color="E24F43"/>
            <w:bottom w:val="single" w:sz="6" w:space="4" w:color="EEEEEE"/>
            <w:right w:val="single" w:sz="6" w:space="11" w:color="EEEEEE"/>
          </w:divBdr>
          <w:divsChild>
            <w:div w:id="81260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2025</Characters>
  <Application>Microsoft Office Word</Application>
  <DocSecurity>0</DocSecurity>
  <Lines>16</Lines>
  <Paragraphs>4</Paragraphs>
  <ScaleCrop>false</ScaleCrop>
  <Company/>
  <LinksUpToDate>false</LinksUpToDate>
  <CharactersWithSpaces>2376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2026-01-20T06:43:00Z</dcterms:created>
  <dcterms:modified xsi:type="dcterms:W3CDTF">2026-01-20T06:44:00Z</dcterms:modified>
</cp:coreProperties>
</file>