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85" w:rsidRPr="00652470" w:rsidRDefault="000F2E85" w:rsidP="000F2E8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Следует обратить особое внимание, что не допускается наличие у работающих внутри емкостного сооружения мобильных телефонов, переговорных устройств и тому подобного не во взрывозащищенном исполнении.</w:t>
      </w:r>
    </w:p>
    <w:p w:rsidR="000F2E85" w:rsidRPr="00652470" w:rsidRDefault="000F2E85" w:rsidP="000F2E8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Перед началом работы трубопроводы, через которые возможно попадание в емкостные сооружения газа, кислот и других агрессивных веществ, должны быть отключены и на их фланцевые соединения установлены заглушки. На закрытой запорной арматуре вывешиваются знаки безопасности «Не открывать - работают люди».</w:t>
      </w:r>
    </w:p>
    <w:p w:rsidR="000F2E85" w:rsidRPr="00652470" w:rsidRDefault="000F2E85" w:rsidP="000F2E8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После снятия крышек люков емкостных сооружений до спуска в них работающих воздушная среда этих сооружений исследуется на наличие вредных и взрывоопасных веществ (горючих газов, паров горючих легковоспламеняющихся жидкостей), содержание кислорода. До начала работы емкостное сооружение должно быть провентилировано с применением естественной или искусственной вентиляции независимо от результатов исследования его воздушной среды. Необходимо отметить, что нарядом-допуском должна быть установлена периодичность проверки воздушной среды во время производства работ в емкостном сооружении.</w:t>
      </w:r>
    </w:p>
    <w:p w:rsidR="000F2E85" w:rsidRPr="00652470" w:rsidRDefault="000F2E85" w:rsidP="000F2E8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Работу в емкостном сооружении без применения шланговых или изолирующих противогазов (дыхательных аппаратов) допускается проводить при содержании вредных веществ в воздухе рабочей зоны не выше предельно допустимых концентраций и наличии кислорода в воздушной среде не ниже 18 процентов и не выше 23 процентов. При этом шланговый или изолирующий противогаз (дыхательный аппарат) должен быть у каждого находящегося в емкостном сооружении работающего в положении «наготове».</w:t>
      </w:r>
    </w:p>
    <w:p w:rsidR="000F2E85" w:rsidRPr="00652470" w:rsidRDefault="000F2E85" w:rsidP="000F2E85">
      <w:pPr>
        <w:widowControl w:val="0"/>
        <w:ind w:firstLine="567"/>
        <w:jc w:val="both"/>
        <w:rPr>
          <w:rFonts w:ascii="Bookman Old Style" w:hAnsi="Bookman Old Style"/>
          <w:color w:val="000000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Все работы в емкостном сооружении необходимо производить под руководством ответственного руководителя работ и постоянным наблюдением ответственного исполнителя работ.</w:t>
      </w:r>
    </w:p>
    <w:p w:rsidR="008C124E" w:rsidRPr="00652470" w:rsidRDefault="00CC34B4" w:rsidP="00932324">
      <w:pPr>
        <w:widowControl w:val="0"/>
        <w:spacing w:before="120"/>
        <w:ind w:left="3828"/>
        <w:rPr>
          <w:rFonts w:ascii="Bookman Old Style" w:hAnsi="Bookman Old Style"/>
          <w:b/>
          <w:i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652470">
        <w:rPr>
          <w:rFonts w:ascii="Bookman Old Style" w:hAnsi="Bookman Old Style"/>
          <w:i/>
          <w:sz w:val="22"/>
          <w:szCs w:val="22"/>
        </w:rPr>
        <w:t>Управление по труду, занятости</w:t>
      </w:r>
      <w:r w:rsidR="00932324" w:rsidRPr="00652470">
        <w:rPr>
          <w:rFonts w:ascii="Bookman Old Style" w:hAnsi="Bookman Old Style"/>
          <w:i/>
          <w:sz w:val="22"/>
          <w:szCs w:val="22"/>
        </w:rPr>
        <w:br/>
      </w:r>
      <w:r w:rsidRPr="00652470">
        <w:rPr>
          <w:rFonts w:ascii="Bookman Old Style" w:hAnsi="Bookman Old Style"/>
          <w:i/>
          <w:sz w:val="22"/>
          <w:szCs w:val="22"/>
        </w:rPr>
        <w:t>и социальной защите</w:t>
      </w:r>
      <w:r w:rsidR="00932324" w:rsidRPr="00652470">
        <w:rPr>
          <w:rFonts w:ascii="Bookman Old Style" w:hAnsi="Bookman Old Style"/>
          <w:i/>
          <w:sz w:val="22"/>
          <w:szCs w:val="22"/>
        </w:rPr>
        <w:br/>
      </w:r>
      <w:r w:rsidRPr="00652470">
        <w:rPr>
          <w:rFonts w:ascii="Bookman Old Style" w:hAnsi="Bookman Old Style"/>
          <w:i/>
          <w:sz w:val="22"/>
          <w:szCs w:val="22"/>
        </w:rPr>
        <w:t>Любанского райисполкома</w:t>
      </w:r>
    </w:p>
    <w:p w:rsidR="00B97F65" w:rsidRPr="00652470" w:rsidRDefault="00255023" w:rsidP="00B97F65">
      <w:pPr>
        <w:widowControl w:val="0"/>
        <w:spacing w:after="120"/>
        <w:jc w:val="center"/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652470"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 w:type="column"/>
      </w:r>
      <w:r w:rsidR="00B97F65" w:rsidRPr="00652470"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Основные требования охраны труда при выполнении работ в закрытых емкостях и других</w:t>
      </w:r>
      <w:r w:rsidR="00652470"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br/>
      </w:r>
      <w:bookmarkStart w:id="0" w:name="_GoBack"/>
      <w:bookmarkEnd w:id="0"/>
      <w:r w:rsidR="00B97F65" w:rsidRPr="00652470">
        <w:rPr>
          <w:rFonts w:ascii="Bookman Old Style" w:hAnsi="Bookman Old Style"/>
          <w:b/>
          <w:caps/>
          <w:sz w:val="22"/>
          <w:szCs w:val="2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газоопасных работ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52470">
        <w:rPr>
          <w:rFonts w:ascii="Bookman Old Style" w:hAnsi="Bookman Old Style"/>
          <w:sz w:val="22"/>
          <w:szCs w:val="22"/>
        </w:rPr>
        <w:t>Как следует из Межотраслевых общих правил по охране труда, утвержденных постановлением Министерства труда и социальной защиты Республики Беларусь от 03.06.2003 № 70, работы в резервуарах, колодцах, подземных сооружениях и иные относятся к работам, выполняемым по наряду-допуску на производство работ повышенной опасности, и требующим осуществления специальных организационных и технических мероприятий, а также постоянного контроля за их производством.</w:t>
      </w:r>
      <w:proofErr w:type="gramEnd"/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Наряд-допуск определяет место (места) проведения работ с повышенной опасностью, их содержание, условия безопасного выполнения, подготовительные мероприятия (выполняемые до начала производства работ), время начала и окончания работ, руководителя работ, состав исполнителей и лиц, ответственных за выполнение этих работ.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Отдельно следует обратить внимание именно на осуществление подготовительных мероприятий для проведения работ в закрытых емкостях и других газоопасных работ.</w:t>
      </w:r>
    </w:p>
    <w:p w:rsidR="00B97F65" w:rsidRPr="00652470" w:rsidRDefault="000F2E8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03E3CCF" wp14:editId="0EAF81D5">
            <wp:simplePos x="0" y="0"/>
            <wp:positionH relativeFrom="margin">
              <wp:posOffset>5612130</wp:posOffset>
            </wp:positionH>
            <wp:positionV relativeFrom="margin">
              <wp:posOffset>3343275</wp:posOffset>
            </wp:positionV>
            <wp:extent cx="4061460" cy="2735580"/>
            <wp:effectExtent l="0" t="0" r="0" b="7620"/>
            <wp:wrapTopAndBottom/>
            <wp:docPr id="1" name="Рисунок 1" descr="D:\Локальный диск (E)\Единый день охраны труда\ЕДОТ 2020 год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кальный диск (E)\Единый день охраны труда\ЕДОТ 2020 год\unname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666"/>
                    <a:stretch/>
                  </pic:blipFill>
                  <pic:spPr bwMode="auto">
                    <a:xfrm>
                      <a:off x="0" y="0"/>
                      <a:ext cx="406146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7F65" w:rsidRPr="00652470">
        <w:rPr>
          <w:rFonts w:ascii="Bookman Old Style" w:hAnsi="Bookman Old Style"/>
          <w:sz w:val="22"/>
          <w:szCs w:val="22"/>
        </w:rPr>
        <w:t xml:space="preserve">Так, к выполнению работ внутри емкостных сооружений допускаются лица, имеющие соответствующую профессиональную подготовку по видам выполняемых работ, прошедшие в </w:t>
      </w:r>
      <w:r w:rsidR="00B97F65" w:rsidRPr="00652470">
        <w:rPr>
          <w:rFonts w:ascii="Bookman Old Style" w:hAnsi="Bookman Old Style"/>
          <w:sz w:val="22"/>
          <w:szCs w:val="22"/>
        </w:rPr>
        <w:lastRenderedPageBreak/>
        <w:t>установленном законодательством порядке обязательный медицинский осмотр, подготовку (обучение), переподготовку, стажировку, инструктаж, повышение квалификации и проверку знаний по вопросам охраны труда.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52470">
        <w:rPr>
          <w:rFonts w:ascii="Bookman Old Style" w:hAnsi="Bookman Old Style"/>
          <w:sz w:val="22"/>
          <w:szCs w:val="22"/>
        </w:rPr>
        <w:t xml:space="preserve">Справочно: для выполнения электросварочных работ внутри емкостей </w:t>
      </w:r>
      <w:r w:rsidR="00652470" w:rsidRPr="00652470">
        <w:rPr>
          <w:rFonts w:ascii="Bookman Old Style" w:hAnsi="Bookman Old Style"/>
          <w:sz w:val="22"/>
          <w:szCs w:val="22"/>
        </w:rPr>
        <w:t>−</w:t>
      </w:r>
      <w:r w:rsidRPr="00652470">
        <w:rPr>
          <w:rFonts w:ascii="Bookman Old Style" w:hAnsi="Bookman Old Style"/>
          <w:sz w:val="22"/>
          <w:szCs w:val="22"/>
        </w:rPr>
        <w:t xml:space="preserve"> допускаются работающие, имеющие группу по электробезопасности не ниже II.</w:t>
      </w:r>
      <w:proofErr w:type="gramEnd"/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Работающие в емкостных сооружениях помимо средств индивидуальной защиты, предусмотренных типовыми отраслевыми нормами для соответствующей профессии или должности, должны применять дополнительные средства индивидуальной защиты: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защитные каски;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предохранительные лямочные пояса (страховочные привязи) со страховочным канатом (веревкой);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шланговые или изолирующие противогазы (дыхательные аппараты).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Справочно: при вероятности появления внутри емкостного сооружения взрывоопасных газов применяемая специальная обувь не должна создавать искр.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 xml:space="preserve">В случае расположения емкостных сооружений в местах движения транспортных </w:t>
      </w:r>
      <w:proofErr w:type="gramStart"/>
      <w:r w:rsidRPr="00652470">
        <w:rPr>
          <w:rFonts w:ascii="Bookman Old Style" w:hAnsi="Bookman Old Style"/>
          <w:sz w:val="22"/>
          <w:szCs w:val="22"/>
        </w:rPr>
        <w:t>средств</w:t>
      </w:r>
      <w:proofErr w:type="gramEnd"/>
      <w:r w:rsidRPr="00652470">
        <w:rPr>
          <w:rFonts w:ascii="Bookman Old Style" w:hAnsi="Bookman Old Style"/>
          <w:sz w:val="22"/>
          <w:szCs w:val="22"/>
        </w:rPr>
        <w:t xml:space="preserve"> работающие должны быть в одежде специальной сигнальной повышенной видимости.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Работа в емкостных сооружениях выполняется только группой (бригадой) работающих. В составе бригады должно быть не менее трех человек, соответственно в наряде-допуске указывается состав бригады и функции каждого ее члена.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52470">
        <w:rPr>
          <w:rFonts w:ascii="Bookman Old Style" w:hAnsi="Bookman Old Style"/>
          <w:sz w:val="22"/>
          <w:szCs w:val="22"/>
        </w:rPr>
        <w:t>Справочно: один из членов бригады работает внутри емкостного сооружения, второй с помощью страховочного каната (веревки) страхует работающего, находящегося внутри емкостного сооружения, и наблюдает за его работой снаружи емкостного сооружения (наблюдатель), третий член бригады работает на поверхности либо наблюдает за движением транспортных средств и пешеходов и в случае необходимости вместе с наблюдателем оказывает помощь работающему, находящемуся внутри емкостного сооружения.</w:t>
      </w:r>
      <w:proofErr w:type="gramEnd"/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При этом наблюдатель должен быть экипирован в такие же средства индивидуальной защиты, как и работающий, находящийся внутри емкостного сооружения, иметь при себе шланговый или изолирующий противогаз (дыхательный аппарат) в положении «наготове».</w:t>
      </w:r>
    </w:p>
    <w:p w:rsidR="00B97F65" w:rsidRPr="00652470" w:rsidRDefault="00B97F65" w:rsidP="000F2E85">
      <w:pPr>
        <w:keepLines/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lastRenderedPageBreak/>
        <w:t>Ответственным исполнителем работ назначается один из членов бригады, наиболее опытный, прошедший обучение и проверку знаний по вопросам охраны труда в объеме должностных обязанностей мастера и имеющий стаж работы по данной профессии, виду работ не менее одного года. Приказом (распоряжением) руководителя организации из числа должностных лиц назначается ответственный руководитель работ.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 xml:space="preserve">В случае необходимости пребывания в емкостном сооружении большего числа </w:t>
      </w:r>
      <w:proofErr w:type="gramStart"/>
      <w:r w:rsidRPr="00652470">
        <w:rPr>
          <w:rFonts w:ascii="Bookman Old Style" w:hAnsi="Bookman Old Style"/>
          <w:sz w:val="22"/>
          <w:szCs w:val="22"/>
        </w:rPr>
        <w:t>работающих</w:t>
      </w:r>
      <w:proofErr w:type="gramEnd"/>
      <w:r w:rsidRPr="00652470">
        <w:rPr>
          <w:rFonts w:ascii="Bookman Old Style" w:hAnsi="Bookman Old Style"/>
          <w:sz w:val="22"/>
          <w:szCs w:val="22"/>
        </w:rPr>
        <w:t xml:space="preserve"> должны быть разработаны, внесены в наряд - допуск и осуществлены дополнительные меры по охране труда, предусматривающие увеличение числа наблюдающих (не менее одного наблюдающего на одного работающего в емкости).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52470">
        <w:rPr>
          <w:rFonts w:ascii="Bookman Old Style" w:hAnsi="Bookman Old Style"/>
          <w:sz w:val="22"/>
          <w:szCs w:val="22"/>
        </w:rPr>
        <w:t>Кроме того, в наряде-допуске должны быть отражены сведения о порядке открытия люка (входа) емкостного сооружения, спуска и эвакуации из него работающих с применением в необходимых случаях средств механизации, схема размещения (указания по размещению) шлангов, заборных патрубков противогазов, страховочных канатов (веревок); обеспечение средствами связи и сигнализации и другие дополнительные меры по обеспечению охраны труда.</w:t>
      </w:r>
      <w:proofErr w:type="gramEnd"/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Выполняющая в емкостном сооружении работу бригада обеспечивается газоанализаторами и необходимыми для производства работ исправными приспособлениями и инструментом, не создающими искр, сумкой для инструмента.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r w:rsidRPr="00652470">
        <w:rPr>
          <w:rFonts w:ascii="Bookman Old Style" w:hAnsi="Bookman Old Style"/>
          <w:sz w:val="22"/>
          <w:szCs w:val="22"/>
        </w:rPr>
        <w:t>Для открытия крышек люков емкостных сооружений, где возможно наличие взрывоопасных газов и паров, должен применяться специальный инструмент из цветного металла или омедненный, исключающий образование искр. В случае применения инструмента из черного металла его рабочая часть должна быть обильно смазана солидолом или другой смазкой.</w:t>
      </w:r>
    </w:p>
    <w:p w:rsidR="00B97F65" w:rsidRPr="00652470" w:rsidRDefault="00B97F65" w:rsidP="00B97F65">
      <w:pPr>
        <w:widowControl w:val="0"/>
        <w:ind w:firstLine="567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652470">
        <w:rPr>
          <w:rFonts w:ascii="Bookman Old Style" w:hAnsi="Bookman Old Style"/>
          <w:sz w:val="22"/>
          <w:szCs w:val="22"/>
        </w:rPr>
        <w:t>Перед выполнением работ в емкостных сооружениях с работающими проводится целевой инструктаж по охране труда (по безопасным методам и приемам работы, применению газоанализаторов, средств индивидуальной защиты, первичных средств пожаротушения, действиям в аварийных ситуациях, оказанию первой помощи потерпевшим при несчастных случаях на производстве и другим вопросам охраны труда в зависимости от специфики выполняемых работ).</w:t>
      </w:r>
      <w:proofErr w:type="gramEnd"/>
      <w:r w:rsidRPr="00652470">
        <w:rPr>
          <w:rFonts w:ascii="Bookman Old Style" w:hAnsi="Bookman Old Style"/>
          <w:sz w:val="22"/>
          <w:szCs w:val="22"/>
        </w:rPr>
        <w:t xml:space="preserve"> Отметка о проведении целевого инструктажа по охране труда делается в наря</w:t>
      </w:r>
      <w:proofErr w:type="gramStart"/>
      <w:r w:rsidRPr="00652470">
        <w:rPr>
          <w:rFonts w:ascii="Bookman Old Style" w:hAnsi="Bookman Old Style"/>
          <w:sz w:val="22"/>
          <w:szCs w:val="22"/>
        </w:rPr>
        <w:t>д-</w:t>
      </w:r>
      <w:proofErr w:type="gramEnd"/>
      <w:r w:rsidRPr="00652470">
        <w:rPr>
          <w:rFonts w:ascii="Bookman Old Style" w:hAnsi="Bookman Old Style"/>
          <w:sz w:val="22"/>
          <w:szCs w:val="22"/>
        </w:rPr>
        <w:t xml:space="preserve"> допуске.</w:t>
      </w:r>
    </w:p>
    <w:sectPr w:rsidR="00B97F65" w:rsidRPr="00652470" w:rsidSect="00652470">
      <w:pgSz w:w="16838" w:h="11906" w:orient="landscape"/>
      <w:pgMar w:top="709" w:right="510" w:bottom="567" w:left="510" w:header="709" w:footer="709" w:gutter="0"/>
      <w:pgBorders w:offsetFrom="page">
        <w:top w:val="twistedLines1" w:sz="12" w:space="9" w:color="auto"/>
        <w:left w:val="twistedLines1" w:sz="12" w:space="9" w:color="auto"/>
        <w:bottom w:val="twistedLines1" w:sz="12" w:space="9" w:color="auto"/>
        <w:right w:val="twistedLines1" w:sz="12" w:space="9" w:color="auto"/>
      </w:pgBorders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7991"/>
    <w:multiLevelType w:val="hybridMultilevel"/>
    <w:tmpl w:val="E07219CC"/>
    <w:lvl w:ilvl="0" w:tplc="04190005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5C601E2D"/>
    <w:multiLevelType w:val="hybridMultilevel"/>
    <w:tmpl w:val="B71E9DE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7ED87FFB"/>
    <w:multiLevelType w:val="hybridMultilevel"/>
    <w:tmpl w:val="3AC62E8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D0"/>
    <w:rsid w:val="00005ECD"/>
    <w:rsid w:val="00006E27"/>
    <w:rsid w:val="000124DF"/>
    <w:rsid w:val="00013294"/>
    <w:rsid w:val="00023A04"/>
    <w:rsid w:val="00027F21"/>
    <w:rsid w:val="00037E34"/>
    <w:rsid w:val="000406FC"/>
    <w:rsid w:val="00043BA2"/>
    <w:rsid w:val="00044A48"/>
    <w:rsid w:val="0005184F"/>
    <w:rsid w:val="00052EFA"/>
    <w:rsid w:val="000546F0"/>
    <w:rsid w:val="00060085"/>
    <w:rsid w:val="00080523"/>
    <w:rsid w:val="0009677B"/>
    <w:rsid w:val="000A3032"/>
    <w:rsid w:val="000B0EAA"/>
    <w:rsid w:val="000B337A"/>
    <w:rsid w:val="000C6C79"/>
    <w:rsid w:val="000C77E1"/>
    <w:rsid w:val="000D256E"/>
    <w:rsid w:val="000E121D"/>
    <w:rsid w:val="000E5AEB"/>
    <w:rsid w:val="000E7FC3"/>
    <w:rsid w:val="000F2A49"/>
    <w:rsid w:val="000F2E85"/>
    <w:rsid w:val="000F79BA"/>
    <w:rsid w:val="00100130"/>
    <w:rsid w:val="001262AC"/>
    <w:rsid w:val="00131E80"/>
    <w:rsid w:val="00133A5A"/>
    <w:rsid w:val="00137110"/>
    <w:rsid w:val="00147674"/>
    <w:rsid w:val="00154A6D"/>
    <w:rsid w:val="00157150"/>
    <w:rsid w:val="00157A44"/>
    <w:rsid w:val="00176677"/>
    <w:rsid w:val="00176FF3"/>
    <w:rsid w:val="001857BB"/>
    <w:rsid w:val="00186C24"/>
    <w:rsid w:val="001935CA"/>
    <w:rsid w:val="00196E24"/>
    <w:rsid w:val="001A74FA"/>
    <w:rsid w:val="001B35C5"/>
    <w:rsid w:val="001C4E25"/>
    <w:rsid w:val="001D0E61"/>
    <w:rsid w:val="001D2EA8"/>
    <w:rsid w:val="001D46D8"/>
    <w:rsid w:val="001D729D"/>
    <w:rsid w:val="001D740E"/>
    <w:rsid w:val="001E6CC2"/>
    <w:rsid w:val="001F54A5"/>
    <w:rsid w:val="001F5524"/>
    <w:rsid w:val="001F5C2A"/>
    <w:rsid w:val="0020695A"/>
    <w:rsid w:val="002172F9"/>
    <w:rsid w:val="0022128C"/>
    <w:rsid w:val="00222712"/>
    <w:rsid w:val="00223262"/>
    <w:rsid w:val="00223C5D"/>
    <w:rsid w:val="0022571E"/>
    <w:rsid w:val="00226223"/>
    <w:rsid w:val="00226DF4"/>
    <w:rsid w:val="00231CCE"/>
    <w:rsid w:val="00233FDB"/>
    <w:rsid w:val="00236C93"/>
    <w:rsid w:val="00237AE9"/>
    <w:rsid w:val="002418D5"/>
    <w:rsid w:val="00241C20"/>
    <w:rsid w:val="00243C62"/>
    <w:rsid w:val="002445F2"/>
    <w:rsid w:val="00247999"/>
    <w:rsid w:val="00252624"/>
    <w:rsid w:val="00254C64"/>
    <w:rsid w:val="00255023"/>
    <w:rsid w:val="0025680A"/>
    <w:rsid w:val="00256D0E"/>
    <w:rsid w:val="00264CEB"/>
    <w:rsid w:val="00270D6D"/>
    <w:rsid w:val="00271798"/>
    <w:rsid w:val="002911FD"/>
    <w:rsid w:val="00292189"/>
    <w:rsid w:val="00292A94"/>
    <w:rsid w:val="002963D1"/>
    <w:rsid w:val="002B3B08"/>
    <w:rsid w:val="002B4CAF"/>
    <w:rsid w:val="002C00F5"/>
    <w:rsid w:val="002D1582"/>
    <w:rsid w:val="002D3157"/>
    <w:rsid w:val="002D3A45"/>
    <w:rsid w:val="002D3D9F"/>
    <w:rsid w:val="002D521F"/>
    <w:rsid w:val="002E392B"/>
    <w:rsid w:val="002E4F3E"/>
    <w:rsid w:val="00312247"/>
    <w:rsid w:val="00313732"/>
    <w:rsid w:val="00317FC3"/>
    <w:rsid w:val="00321D0B"/>
    <w:rsid w:val="00325BDC"/>
    <w:rsid w:val="00327C4E"/>
    <w:rsid w:val="0033110A"/>
    <w:rsid w:val="0033435E"/>
    <w:rsid w:val="00340C5A"/>
    <w:rsid w:val="00347610"/>
    <w:rsid w:val="00353746"/>
    <w:rsid w:val="00354EB2"/>
    <w:rsid w:val="003559B7"/>
    <w:rsid w:val="003650B0"/>
    <w:rsid w:val="00386D49"/>
    <w:rsid w:val="00390492"/>
    <w:rsid w:val="00390ECD"/>
    <w:rsid w:val="003A318F"/>
    <w:rsid w:val="003A6BA0"/>
    <w:rsid w:val="003D4AA0"/>
    <w:rsid w:val="003D6CE2"/>
    <w:rsid w:val="003E5311"/>
    <w:rsid w:val="003E75B0"/>
    <w:rsid w:val="003F05F3"/>
    <w:rsid w:val="003F75D1"/>
    <w:rsid w:val="004015BF"/>
    <w:rsid w:val="00402FA8"/>
    <w:rsid w:val="00403E60"/>
    <w:rsid w:val="004148C7"/>
    <w:rsid w:val="00415CBC"/>
    <w:rsid w:val="00423D5E"/>
    <w:rsid w:val="0043181B"/>
    <w:rsid w:val="00433A3A"/>
    <w:rsid w:val="0043674E"/>
    <w:rsid w:val="00441642"/>
    <w:rsid w:val="00441B18"/>
    <w:rsid w:val="00451A1C"/>
    <w:rsid w:val="0045556A"/>
    <w:rsid w:val="00457E36"/>
    <w:rsid w:val="00457EDD"/>
    <w:rsid w:val="00461D81"/>
    <w:rsid w:val="00462744"/>
    <w:rsid w:val="00462B0E"/>
    <w:rsid w:val="004632C4"/>
    <w:rsid w:val="00466C13"/>
    <w:rsid w:val="004700A0"/>
    <w:rsid w:val="004719AE"/>
    <w:rsid w:val="00477BF1"/>
    <w:rsid w:val="0048268E"/>
    <w:rsid w:val="00484803"/>
    <w:rsid w:val="004A1785"/>
    <w:rsid w:val="004A2FEC"/>
    <w:rsid w:val="004A6672"/>
    <w:rsid w:val="004B4CFE"/>
    <w:rsid w:val="004B68EE"/>
    <w:rsid w:val="004C1EEF"/>
    <w:rsid w:val="004C22C4"/>
    <w:rsid w:val="004C37B6"/>
    <w:rsid w:val="004C4D1B"/>
    <w:rsid w:val="004C7C1E"/>
    <w:rsid w:val="004D1B91"/>
    <w:rsid w:val="004D2CBF"/>
    <w:rsid w:val="004D49CB"/>
    <w:rsid w:val="004D4A15"/>
    <w:rsid w:val="004D50B4"/>
    <w:rsid w:val="004E3B32"/>
    <w:rsid w:val="004E3EA4"/>
    <w:rsid w:val="004E5D16"/>
    <w:rsid w:val="004F6654"/>
    <w:rsid w:val="00520915"/>
    <w:rsid w:val="005228FD"/>
    <w:rsid w:val="005249B7"/>
    <w:rsid w:val="0053366B"/>
    <w:rsid w:val="005346DD"/>
    <w:rsid w:val="0053613F"/>
    <w:rsid w:val="00543BF8"/>
    <w:rsid w:val="005456F5"/>
    <w:rsid w:val="005457B9"/>
    <w:rsid w:val="005544BF"/>
    <w:rsid w:val="00560DF9"/>
    <w:rsid w:val="005623FE"/>
    <w:rsid w:val="00571478"/>
    <w:rsid w:val="005770F5"/>
    <w:rsid w:val="005839C8"/>
    <w:rsid w:val="005B4531"/>
    <w:rsid w:val="005C716C"/>
    <w:rsid w:val="005D119F"/>
    <w:rsid w:val="005D1494"/>
    <w:rsid w:val="005D19DC"/>
    <w:rsid w:val="005D3A06"/>
    <w:rsid w:val="005D6F71"/>
    <w:rsid w:val="005E6039"/>
    <w:rsid w:val="005F2772"/>
    <w:rsid w:val="005F6C53"/>
    <w:rsid w:val="00604784"/>
    <w:rsid w:val="00610C0B"/>
    <w:rsid w:val="00612E0C"/>
    <w:rsid w:val="00613322"/>
    <w:rsid w:val="00613786"/>
    <w:rsid w:val="00615C9C"/>
    <w:rsid w:val="006243B0"/>
    <w:rsid w:val="006254E0"/>
    <w:rsid w:val="00625923"/>
    <w:rsid w:val="0063231B"/>
    <w:rsid w:val="006429EA"/>
    <w:rsid w:val="0064657D"/>
    <w:rsid w:val="00646E92"/>
    <w:rsid w:val="006516CD"/>
    <w:rsid w:val="00651E00"/>
    <w:rsid w:val="00652470"/>
    <w:rsid w:val="006531CF"/>
    <w:rsid w:val="00666E07"/>
    <w:rsid w:val="00667214"/>
    <w:rsid w:val="00671C09"/>
    <w:rsid w:val="00684E08"/>
    <w:rsid w:val="00686D35"/>
    <w:rsid w:val="00693C15"/>
    <w:rsid w:val="006956B0"/>
    <w:rsid w:val="006A61D0"/>
    <w:rsid w:val="006B2000"/>
    <w:rsid w:val="006B2096"/>
    <w:rsid w:val="006B25CB"/>
    <w:rsid w:val="006B2E05"/>
    <w:rsid w:val="006B74C4"/>
    <w:rsid w:val="006C5E8D"/>
    <w:rsid w:val="006E3C3F"/>
    <w:rsid w:val="006E41B1"/>
    <w:rsid w:val="006E692F"/>
    <w:rsid w:val="0070033A"/>
    <w:rsid w:val="00703C47"/>
    <w:rsid w:val="00707BB9"/>
    <w:rsid w:val="007128EC"/>
    <w:rsid w:val="00715E6F"/>
    <w:rsid w:val="0071733C"/>
    <w:rsid w:val="0072059A"/>
    <w:rsid w:val="007230D3"/>
    <w:rsid w:val="0072463E"/>
    <w:rsid w:val="00725356"/>
    <w:rsid w:val="00740AC4"/>
    <w:rsid w:val="00740E56"/>
    <w:rsid w:val="007431E1"/>
    <w:rsid w:val="00747EF2"/>
    <w:rsid w:val="00753582"/>
    <w:rsid w:val="00761EE3"/>
    <w:rsid w:val="007633EB"/>
    <w:rsid w:val="00774210"/>
    <w:rsid w:val="00775C49"/>
    <w:rsid w:val="00782719"/>
    <w:rsid w:val="00784CDC"/>
    <w:rsid w:val="00793783"/>
    <w:rsid w:val="00793FEC"/>
    <w:rsid w:val="0079533A"/>
    <w:rsid w:val="007A093B"/>
    <w:rsid w:val="007A5325"/>
    <w:rsid w:val="007A55F0"/>
    <w:rsid w:val="007B46E8"/>
    <w:rsid w:val="007D3B87"/>
    <w:rsid w:val="007F2545"/>
    <w:rsid w:val="007F5E43"/>
    <w:rsid w:val="00810E59"/>
    <w:rsid w:val="008142CE"/>
    <w:rsid w:val="008163E5"/>
    <w:rsid w:val="00825069"/>
    <w:rsid w:val="00834C3D"/>
    <w:rsid w:val="00835A13"/>
    <w:rsid w:val="0084108E"/>
    <w:rsid w:val="008422DC"/>
    <w:rsid w:val="00844F46"/>
    <w:rsid w:val="00845505"/>
    <w:rsid w:val="00845A32"/>
    <w:rsid w:val="00852309"/>
    <w:rsid w:val="00853955"/>
    <w:rsid w:val="00854365"/>
    <w:rsid w:val="008873E5"/>
    <w:rsid w:val="00896087"/>
    <w:rsid w:val="00896E67"/>
    <w:rsid w:val="008A0FD6"/>
    <w:rsid w:val="008A4093"/>
    <w:rsid w:val="008B7F6D"/>
    <w:rsid w:val="008C0C3D"/>
    <w:rsid w:val="008C124E"/>
    <w:rsid w:val="008C12CE"/>
    <w:rsid w:val="008C2327"/>
    <w:rsid w:val="008C2580"/>
    <w:rsid w:val="008C44F7"/>
    <w:rsid w:val="008C6693"/>
    <w:rsid w:val="008C6F1B"/>
    <w:rsid w:val="008D087A"/>
    <w:rsid w:val="008D0F39"/>
    <w:rsid w:val="008E0D13"/>
    <w:rsid w:val="008F12C0"/>
    <w:rsid w:val="008F2DBA"/>
    <w:rsid w:val="008F68C8"/>
    <w:rsid w:val="00901B3B"/>
    <w:rsid w:val="0091148A"/>
    <w:rsid w:val="00914A3D"/>
    <w:rsid w:val="0091549A"/>
    <w:rsid w:val="00923158"/>
    <w:rsid w:val="0092549B"/>
    <w:rsid w:val="00932324"/>
    <w:rsid w:val="00933972"/>
    <w:rsid w:val="00937B16"/>
    <w:rsid w:val="009418C7"/>
    <w:rsid w:val="00941CE2"/>
    <w:rsid w:val="00950E03"/>
    <w:rsid w:val="00952023"/>
    <w:rsid w:val="0095559D"/>
    <w:rsid w:val="00955C3E"/>
    <w:rsid w:val="00956546"/>
    <w:rsid w:val="009622F0"/>
    <w:rsid w:val="00973628"/>
    <w:rsid w:val="009740E5"/>
    <w:rsid w:val="00975756"/>
    <w:rsid w:val="00981E37"/>
    <w:rsid w:val="00986409"/>
    <w:rsid w:val="009938ED"/>
    <w:rsid w:val="009A29C5"/>
    <w:rsid w:val="009C15AF"/>
    <w:rsid w:val="009C584B"/>
    <w:rsid w:val="009C5CC4"/>
    <w:rsid w:val="009D15BA"/>
    <w:rsid w:val="009D492D"/>
    <w:rsid w:val="009E0559"/>
    <w:rsid w:val="009E58ED"/>
    <w:rsid w:val="009E69EE"/>
    <w:rsid w:val="009F5BA4"/>
    <w:rsid w:val="00A00AC9"/>
    <w:rsid w:val="00A03AC1"/>
    <w:rsid w:val="00A11AEE"/>
    <w:rsid w:val="00A12CAF"/>
    <w:rsid w:val="00A166C0"/>
    <w:rsid w:val="00A21405"/>
    <w:rsid w:val="00A2460B"/>
    <w:rsid w:val="00A25B07"/>
    <w:rsid w:val="00A43B7C"/>
    <w:rsid w:val="00A449A7"/>
    <w:rsid w:val="00A47399"/>
    <w:rsid w:val="00A50E63"/>
    <w:rsid w:val="00A6046F"/>
    <w:rsid w:val="00A63E7E"/>
    <w:rsid w:val="00A64168"/>
    <w:rsid w:val="00A64665"/>
    <w:rsid w:val="00A64B0C"/>
    <w:rsid w:val="00A66DD8"/>
    <w:rsid w:val="00A7117E"/>
    <w:rsid w:val="00A74729"/>
    <w:rsid w:val="00A9703C"/>
    <w:rsid w:val="00A97258"/>
    <w:rsid w:val="00AA2B34"/>
    <w:rsid w:val="00AA3893"/>
    <w:rsid w:val="00AD11E4"/>
    <w:rsid w:val="00AE0547"/>
    <w:rsid w:val="00AE3017"/>
    <w:rsid w:val="00AE69FA"/>
    <w:rsid w:val="00AF03E2"/>
    <w:rsid w:val="00AF3FA6"/>
    <w:rsid w:val="00AF7C21"/>
    <w:rsid w:val="00B0697A"/>
    <w:rsid w:val="00B0710C"/>
    <w:rsid w:val="00B103DE"/>
    <w:rsid w:val="00B12483"/>
    <w:rsid w:val="00B140EC"/>
    <w:rsid w:val="00B144E5"/>
    <w:rsid w:val="00B1643E"/>
    <w:rsid w:val="00B3084A"/>
    <w:rsid w:val="00B347DE"/>
    <w:rsid w:val="00B413CE"/>
    <w:rsid w:val="00B42B3A"/>
    <w:rsid w:val="00B5008E"/>
    <w:rsid w:val="00B61B87"/>
    <w:rsid w:val="00B62998"/>
    <w:rsid w:val="00B63E5E"/>
    <w:rsid w:val="00B6417B"/>
    <w:rsid w:val="00B66D7A"/>
    <w:rsid w:val="00B670ED"/>
    <w:rsid w:val="00B70144"/>
    <w:rsid w:val="00B7164D"/>
    <w:rsid w:val="00B72831"/>
    <w:rsid w:val="00B81223"/>
    <w:rsid w:val="00B814EF"/>
    <w:rsid w:val="00B9121A"/>
    <w:rsid w:val="00B913BD"/>
    <w:rsid w:val="00B91AA6"/>
    <w:rsid w:val="00B97F65"/>
    <w:rsid w:val="00BA20C9"/>
    <w:rsid w:val="00BC2AA9"/>
    <w:rsid w:val="00BC63FE"/>
    <w:rsid w:val="00BD3FB8"/>
    <w:rsid w:val="00BD4870"/>
    <w:rsid w:val="00BD5BC0"/>
    <w:rsid w:val="00BD7A42"/>
    <w:rsid w:val="00BD7CAB"/>
    <w:rsid w:val="00BE0C9F"/>
    <w:rsid w:val="00BE7A99"/>
    <w:rsid w:val="00BF0459"/>
    <w:rsid w:val="00BF6BCD"/>
    <w:rsid w:val="00BF7876"/>
    <w:rsid w:val="00C01053"/>
    <w:rsid w:val="00C043C3"/>
    <w:rsid w:val="00C05D14"/>
    <w:rsid w:val="00C072EF"/>
    <w:rsid w:val="00C10527"/>
    <w:rsid w:val="00C22619"/>
    <w:rsid w:val="00C26C5A"/>
    <w:rsid w:val="00C33069"/>
    <w:rsid w:val="00C42258"/>
    <w:rsid w:val="00C4249F"/>
    <w:rsid w:val="00C45717"/>
    <w:rsid w:val="00C45F83"/>
    <w:rsid w:val="00C61292"/>
    <w:rsid w:val="00C73EB1"/>
    <w:rsid w:val="00C8098C"/>
    <w:rsid w:val="00C81CF9"/>
    <w:rsid w:val="00C82F7A"/>
    <w:rsid w:val="00C85C87"/>
    <w:rsid w:val="00C93BBD"/>
    <w:rsid w:val="00C97FC2"/>
    <w:rsid w:val="00CA2799"/>
    <w:rsid w:val="00CB41EE"/>
    <w:rsid w:val="00CB6133"/>
    <w:rsid w:val="00CC06E8"/>
    <w:rsid w:val="00CC07AE"/>
    <w:rsid w:val="00CC11B5"/>
    <w:rsid w:val="00CC34B4"/>
    <w:rsid w:val="00CC3883"/>
    <w:rsid w:val="00CC39D2"/>
    <w:rsid w:val="00CC5754"/>
    <w:rsid w:val="00CD4C58"/>
    <w:rsid w:val="00CD5CB1"/>
    <w:rsid w:val="00CE1D50"/>
    <w:rsid w:val="00CE6B65"/>
    <w:rsid w:val="00CF2671"/>
    <w:rsid w:val="00CF61DD"/>
    <w:rsid w:val="00D047C3"/>
    <w:rsid w:val="00D05D4F"/>
    <w:rsid w:val="00D064B7"/>
    <w:rsid w:val="00D06A89"/>
    <w:rsid w:val="00D201FF"/>
    <w:rsid w:val="00D23C83"/>
    <w:rsid w:val="00D3077F"/>
    <w:rsid w:val="00D40CF8"/>
    <w:rsid w:val="00D44478"/>
    <w:rsid w:val="00D4680E"/>
    <w:rsid w:val="00D52E4D"/>
    <w:rsid w:val="00D65505"/>
    <w:rsid w:val="00D71FCB"/>
    <w:rsid w:val="00D74773"/>
    <w:rsid w:val="00D756A1"/>
    <w:rsid w:val="00D90726"/>
    <w:rsid w:val="00DA0741"/>
    <w:rsid w:val="00DA58CA"/>
    <w:rsid w:val="00DA5B13"/>
    <w:rsid w:val="00DB68A7"/>
    <w:rsid w:val="00DB6F51"/>
    <w:rsid w:val="00DB73B3"/>
    <w:rsid w:val="00DC1D02"/>
    <w:rsid w:val="00DD31BD"/>
    <w:rsid w:val="00DD4866"/>
    <w:rsid w:val="00DD4E12"/>
    <w:rsid w:val="00DD5C30"/>
    <w:rsid w:val="00DE1085"/>
    <w:rsid w:val="00DE17D2"/>
    <w:rsid w:val="00DE223D"/>
    <w:rsid w:val="00DE2E2C"/>
    <w:rsid w:val="00DE542D"/>
    <w:rsid w:val="00DF37B0"/>
    <w:rsid w:val="00DF3ADE"/>
    <w:rsid w:val="00DF6AD7"/>
    <w:rsid w:val="00E03BDE"/>
    <w:rsid w:val="00E04813"/>
    <w:rsid w:val="00E049B9"/>
    <w:rsid w:val="00E05EE4"/>
    <w:rsid w:val="00E10C13"/>
    <w:rsid w:val="00E172B2"/>
    <w:rsid w:val="00E226D2"/>
    <w:rsid w:val="00E3101B"/>
    <w:rsid w:val="00E315E9"/>
    <w:rsid w:val="00E3234E"/>
    <w:rsid w:val="00E43932"/>
    <w:rsid w:val="00E46901"/>
    <w:rsid w:val="00E47EAD"/>
    <w:rsid w:val="00E551D0"/>
    <w:rsid w:val="00E57FA2"/>
    <w:rsid w:val="00E60B2F"/>
    <w:rsid w:val="00E634E2"/>
    <w:rsid w:val="00E6438E"/>
    <w:rsid w:val="00E7471D"/>
    <w:rsid w:val="00E77F87"/>
    <w:rsid w:val="00EA0BFB"/>
    <w:rsid w:val="00EB07BC"/>
    <w:rsid w:val="00EB3DB0"/>
    <w:rsid w:val="00EB7EC3"/>
    <w:rsid w:val="00EC0DF2"/>
    <w:rsid w:val="00EC1369"/>
    <w:rsid w:val="00EC30CF"/>
    <w:rsid w:val="00EC3475"/>
    <w:rsid w:val="00EC48E7"/>
    <w:rsid w:val="00EC550A"/>
    <w:rsid w:val="00ED0BC4"/>
    <w:rsid w:val="00ED7C98"/>
    <w:rsid w:val="00EE1713"/>
    <w:rsid w:val="00EF4992"/>
    <w:rsid w:val="00EF5C50"/>
    <w:rsid w:val="00F018F9"/>
    <w:rsid w:val="00F02773"/>
    <w:rsid w:val="00F0484A"/>
    <w:rsid w:val="00F1012E"/>
    <w:rsid w:val="00F14157"/>
    <w:rsid w:val="00F238DC"/>
    <w:rsid w:val="00F25F46"/>
    <w:rsid w:val="00F31E36"/>
    <w:rsid w:val="00F35388"/>
    <w:rsid w:val="00F36412"/>
    <w:rsid w:val="00F41392"/>
    <w:rsid w:val="00F74941"/>
    <w:rsid w:val="00F8101E"/>
    <w:rsid w:val="00F82622"/>
    <w:rsid w:val="00F8330D"/>
    <w:rsid w:val="00F8475A"/>
    <w:rsid w:val="00F848F4"/>
    <w:rsid w:val="00F87B69"/>
    <w:rsid w:val="00F942C0"/>
    <w:rsid w:val="00F97178"/>
    <w:rsid w:val="00FA1B75"/>
    <w:rsid w:val="00FA625D"/>
    <w:rsid w:val="00FB1470"/>
    <w:rsid w:val="00FB1EA6"/>
    <w:rsid w:val="00FB56B7"/>
    <w:rsid w:val="00FB765B"/>
    <w:rsid w:val="00FC1FD6"/>
    <w:rsid w:val="00FE3E83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97F65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F65"/>
    <w:pPr>
      <w:shd w:val="clear" w:color="auto" w:fill="FFFFFF"/>
      <w:spacing w:line="278" w:lineRule="exact"/>
      <w:ind w:firstLine="700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E4F3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914A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A3D"/>
    <w:rPr>
      <w:rFonts w:ascii="Tahoma" w:eastAsia="Times New Roman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rsid w:val="0009677B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9677B"/>
    <w:pPr>
      <w:shd w:val="clear" w:color="auto" w:fill="FFFFFF"/>
      <w:spacing w:before="840" w:line="288" w:lineRule="exact"/>
      <w:jc w:val="both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a5">
    <w:name w:val="List Paragraph"/>
    <w:basedOn w:val="a"/>
    <w:uiPriority w:val="34"/>
    <w:qFormat/>
    <w:rsid w:val="00BD7A42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character" w:customStyle="1" w:styleId="a6">
    <w:name w:val="Основной текст_"/>
    <w:basedOn w:val="a0"/>
    <w:link w:val="11"/>
    <w:rsid w:val="00292A94"/>
    <w:rPr>
      <w:rFonts w:ascii="Times New Roman" w:eastAsia="Times New Roman" w:hAnsi="Times New Roman"/>
      <w:sz w:val="29"/>
      <w:szCs w:val="29"/>
      <w:shd w:val="clear" w:color="auto" w:fill="FFFFFF"/>
    </w:rPr>
  </w:style>
  <w:style w:type="paragraph" w:customStyle="1" w:styleId="10">
    <w:name w:val="Заголовок №1"/>
    <w:basedOn w:val="a"/>
    <w:link w:val="1"/>
    <w:rsid w:val="00292A94"/>
    <w:pPr>
      <w:shd w:val="clear" w:color="auto" w:fill="FFFFFF"/>
      <w:spacing w:after="180" w:line="0" w:lineRule="atLeast"/>
      <w:outlineLvl w:val="0"/>
    </w:pPr>
    <w:rPr>
      <w:sz w:val="29"/>
      <w:szCs w:val="29"/>
    </w:rPr>
  </w:style>
  <w:style w:type="paragraph" w:customStyle="1" w:styleId="11">
    <w:name w:val="Основной текст1"/>
    <w:basedOn w:val="a"/>
    <w:link w:val="a6"/>
    <w:rsid w:val="00292A94"/>
    <w:pPr>
      <w:shd w:val="clear" w:color="auto" w:fill="FFFFFF"/>
      <w:spacing w:before="420" w:line="341" w:lineRule="exact"/>
      <w:jc w:val="both"/>
    </w:pPr>
    <w:rPr>
      <w:sz w:val="29"/>
      <w:szCs w:val="29"/>
    </w:rPr>
  </w:style>
  <w:style w:type="character" w:styleId="a7">
    <w:name w:val="Emphasis"/>
    <w:basedOn w:val="a0"/>
    <w:uiPriority w:val="20"/>
    <w:qFormat/>
    <w:rsid w:val="00B670ED"/>
    <w:rPr>
      <w:i/>
      <w:iCs/>
    </w:rPr>
  </w:style>
  <w:style w:type="paragraph" w:styleId="a8">
    <w:name w:val="Body Text Indent"/>
    <w:basedOn w:val="a"/>
    <w:link w:val="a9"/>
    <w:rsid w:val="00FC1FD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C1FD6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97F65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7F65"/>
    <w:pPr>
      <w:shd w:val="clear" w:color="auto" w:fill="FFFFFF"/>
      <w:spacing w:line="278" w:lineRule="exact"/>
      <w:ind w:firstLine="700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consultantplus://offline/ref=47D63555813AB1445C1E11D88AD6A4D055942CF0B1F5FAFD7E8B5C6F767A71B2C80D6AFADEFC92F95B4CEC0BC3NFKEK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10</cp:revision>
  <cp:lastPrinted>2019-09-02T06:01:00Z</cp:lastPrinted>
  <dcterms:created xsi:type="dcterms:W3CDTF">2018-11-14T14:57:00Z</dcterms:created>
  <dcterms:modified xsi:type="dcterms:W3CDTF">2020-06-23T07:09:00Z</dcterms:modified>
</cp:coreProperties>
</file>