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22" w:rsidRPr="002D0F71" w:rsidRDefault="006C2C22" w:rsidP="006C2C22">
      <w:pPr>
        <w:jc w:val="center"/>
        <w:rPr>
          <w:rFonts w:eastAsia="Calibri"/>
          <w:b/>
          <w:sz w:val="30"/>
          <w:szCs w:val="30"/>
          <w:lang w:eastAsia="en-US"/>
        </w:rPr>
      </w:pPr>
      <w:bookmarkStart w:id="0" w:name="_GoBack"/>
      <w:r w:rsidRPr="002D0F71">
        <w:rPr>
          <w:b/>
          <w:sz w:val="30"/>
          <w:szCs w:val="30"/>
        </w:rPr>
        <w:t>О расширении перечня товаров, подлежащих маркировке средствами идентификации</w:t>
      </w:r>
    </w:p>
    <w:bookmarkEnd w:id="0"/>
    <w:p w:rsidR="006C2C22" w:rsidRDefault="006C2C22" w:rsidP="006C2C22">
      <w:pPr>
        <w:pStyle w:val="1"/>
        <w:ind w:firstLine="740"/>
        <w:jc w:val="both"/>
        <w:rPr>
          <w:sz w:val="26"/>
          <w:szCs w:val="26"/>
        </w:rPr>
      </w:pPr>
      <w:r w:rsidRPr="002D0F71">
        <w:t>25 июля 2024 года Правительством Республики Беларусь принято постановление № 537 «Об изменении постановлений Совета Министров Республики Беларусь от 29 июля 2011 г. № 1030 и от 23 апреля 2021 г. №250» (далее – постановление № 537).</w:t>
      </w:r>
      <w:r w:rsidRPr="00082237">
        <w:rPr>
          <w:sz w:val="26"/>
          <w:szCs w:val="26"/>
        </w:rPr>
        <w:t xml:space="preserve"> </w:t>
      </w:r>
    </w:p>
    <w:p w:rsidR="006C2C22" w:rsidRDefault="006C2C22" w:rsidP="006C2C22">
      <w:pPr>
        <w:pStyle w:val="1"/>
        <w:ind w:firstLine="740"/>
        <w:jc w:val="both"/>
      </w:pPr>
      <w:r>
        <w:rPr>
          <w:sz w:val="26"/>
          <w:szCs w:val="26"/>
        </w:rPr>
        <w:t>П</w:t>
      </w:r>
      <w:r w:rsidRPr="00082237">
        <w:t>остановлением</w:t>
      </w:r>
      <w:r w:rsidRPr="00082237">
        <w:rPr>
          <w:sz w:val="26"/>
          <w:szCs w:val="26"/>
        </w:rPr>
        <w:t xml:space="preserve"> </w:t>
      </w:r>
      <w:r w:rsidRPr="002D0F71">
        <w:t xml:space="preserve">предусматривается расширение с 01.12.2024 перечня товаров, </w:t>
      </w:r>
      <w:proofErr w:type="gramStart"/>
      <w:r w:rsidRPr="002D0F71">
        <w:t>сведения</w:t>
      </w:r>
      <w:proofErr w:type="gramEnd"/>
      <w:r w:rsidRPr="002D0F71">
        <w:t xml:space="preserve"> об обороте которых являются предметом </w:t>
      </w:r>
      <w:proofErr w:type="spellStart"/>
      <w:r w:rsidRPr="002D0F71">
        <w:t>прослеживаемости</w:t>
      </w:r>
      <w:proofErr w:type="spellEnd"/>
      <w:r w:rsidRPr="002D0F71">
        <w:t xml:space="preserve"> (далее – перечень по </w:t>
      </w:r>
      <w:proofErr w:type="spellStart"/>
      <w:r w:rsidRPr="002D0F71">
        <w:t>прослеживаемости</w:t>
      </w:r>
      <w:proofErr w:type="spellEnd"/>
      <w:r w:rsidRPr="002D0F71">
        <w:t>).</w:t>
      </w:r>
      <w:r>
        <w:tab/>
      </w:r>
      <w:r>
        <w:tab/>
      </w:r>
      <w:r>
        <w:tab/>
      </w:r>
      <w:proofErr w:type="gramStart"/>
      <w:r w:rsidRPr="002D0F71">
        <w:t xml:space="preserve">В перечень по </w:t>
      </w:r>
      <w:proofErr w:type="spellStart"/>
      <w:r w:rsidRPr="002D0F71">
        <w:t>прослеживаемости</w:t>
      </w:r>
      <w:proofErr w:type="spellEnd"/>
      <w:r w:rsidRPr="002D0F71">
        <w:t xml:space="preserve"> с 01.12.2024 включаются: молочная продукция, бакалейная продукция (чай, кофе, масло растительное, мука, крупы, макароны), печенье, пряники, шоколад, обувные товары, сложнобытовая техника (пылесосы, утюги, машины стиральные и посудомоечные, комбайны кухонные, микроволновые печи, чайники, </w:t>
      </w:r>
      <w:proofErr w:type="spellStart"/>
      <w:r w:rsidRPr="002D0F71">
        <w:t>мультиварки</w:t>
      </w:r>
      <w:proofErr w:type="spellEnd"/>
      <w:r w:rsidRPr="002D0F71">
        <w:t xml:space="preserve">, фены, электрочайники, дрели, варочные панели), моющие </w:t>
      </w:r>
      <w:r>
        <w:t xml:space="preserve">средства </w:t>
      </w:r>
      <w:r w:rsidRPr="002D0F71">
        <w:t>для стирки.</w:t>
      </w:r>
      <w:proofErr w:type="gramEnd"/>
      <w:r w:rsidRPr="00082237">
        <w:rPr>
          <w:sz w:val="26"/>
          <w:szCs w:val="26"/>
        </w:rPr>
        <w:t xml:space="preserve"> </w:t>
      </w:r>
      <w:r w:rsidRPr="00082237">
        <w:rPr>
          <w:sz w:val="26"/>
          <w:szCs w:val="26"/>
        </w:rPr>
        <w:tab/>
      </w:r>
      <w:r w:rsidRPr="00082237">
        <w:rPr>
          <w:sz w:val="26"/>
          <w:szCs w:val="26"/>
        </w:rPr>
        <w:tab/>
      </w:r>
      <w:r w:rsidRPr="00082237">
        <w:rPr>
          <w:sz w:val="26"/>
          <w:szCs w:val="26"/>
        </w:rPr>
        <w:tab/>
      </w:r>
      <w:r w:rsidRPr="00082237">
        <w:rPr>
          <w:sz w:val="26"/>
          <w:szCs w:val="26"/>
        </w:rPr>
        <w:tab/>
      </w:r>
      <w:r w:rsidRPr="00082237">
        <w:rPr>
          <w:sz w:val="26"/>
          <w:szCs w:val="26"/>
        </w:rPr>
        <w:tab/>
      </w:r>
      <w:r w:rsidRPr="00082237">
        <w:rPr>
          <w:sz w:val="26"/>
          <w:szCs w:val="26"/>
        </w:rPr>
        <w:tab/>
      </w:r>
      <w:r w:rsidRPr="00082237">
        <w:rPr>
          <w:sz w:val="26"/>
          <w:szCs w:val="26"/>
        </w:rPr>
        <w:tab/>
      </w:r>
      <w:r w:rsidRPr="00D4005B">
        <w:t xml:space="preserve">Одновременно </w:t>
      </w:r>
      <w:r>
        <w:t>постановлением</w:t>
      </w:r>
      <w:r w:rsidRPr="00D4005B">
        <w:t xml:space="preserve"> предусматривается исключение с 1 февраля 2025 г. безалкогольных напитков, соков, мобильных телефонов и ноутбуков из перечня товаров, подлежащих маркировке унифицированными контрольными знаками, с одновременным включением данных товарных групп в перечень товаров, подлежащих маркировке средствами идентификации.</w:t>
      </w:r>
      <w:r>
        <w:t xml:space="preserve"> </w:t>
      </w:r>
    </w:p>
    <w:p w:rsidR="006C2C22" w:rsidRPr="00821141" w:rsidRDefault="006C2C22" w:rsidP="006C2C22">
      <w:pPr>
        <w:pStyle w:val="1"/>
        <w:ind w:firstLine="740"/>
        <w:jc w:val="both"/>
        <w:rPr>
          <w:color w:val="000000"/>
          <w:lang w:bidi="ru-RU"/>
        </w:rPr>
      </w:pPr>
      <w:r w:rsidRPr="00821141">
        <w:t xml:space="preserve">В целях осуществления подготовительных работ по обеспечению </w:t>
      </w:r>
      <w:proofErr w:type="gramStart"/>
      <w:r w:rsidRPr="00821141">
        <w:t xml:space="preserve">соблюдения требований законодательства в сфере </w:t>
      </w:r>
      <w:proofErr w:type="spellStart"/>
      <w:r w:rsidRPr="00821141">
        <w:t>прослеживаемости</w:t>
      </w:r>
      <w:proofErr w:type="spellEnd"/>
      <w:r w:rsidRPr="00821141">
        <w:t xml:space="preserve"> товаров, вступающих в силу с 1 декабря 2024 г., а также маркировки товаров, вступающих в силу с 1 февраля 2025 г., субъектам хозяйствования необходимо заранее организовать работу по переходу на маркировку средствами идентификации безалкогольных напитков, соков, мобильных телефонов и ноутбуков, а также на использование электронного документооборота при обороте товаров, которые будут включены в перечень</w:t>
      </w:r>
      <w:proofErr w:type="gramEnd"/>
      <w:r w:rsidRPr="00821141">
        <w:t xml:space="preserve"> товаров, </w:t>
      </w:r>
      <w:proofErr w:type="gramStart"/>
      <w:r w:rsidRPr="00821141">
        <w:t>сведения</w:t>
      </w:r>
      <w:proofErr w:type="gramEnd"/>
      <w:r w:rsidRPr="00821141">
        <w:t xml:space="preserve"> об обороте которых являются предметом </w:t>
      </w:r>
      <w:proofErr w:type="spellStart"/>
      <w:r w:rsidRPr="00821141">
        <w:t>прослеживаемости</w:t>
      </w:r>
      <w:proofErr w:type="spellEnd"/>
      <w:r w:rsidRPr="00821141">
        <w:t>, и осуществление учета поступивших товаров в разрезе каждого приходного документа.</w:t>
      </w:r>
      <w:r w:rsidRPr="0082114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proofErr w:type="gramStart"/>
      <w:r w:rsidRPr="00821141">
        <w:rPr>
          <w:color w:val="000000"/>
          <w:lang w:bidi="ru-RU"/>
        </w:rPr>
        <w:t>По информации, представленной оператором государственной информационной системы маркировки товаров унифицированными контрольными знаками или средствами идентификации с</w:t>
      </w:r>
      <w:r w:rsidRPr="00821141">
        <w:rPr>
          <w:b/>
          <w:bCs/>
          <w:color w:val="000000"/>
          <w:lang w:bidi="ru-RU"/>
        </w:rPr>
        <w:t xml:space="preserve"> 01.12.2024 </w:t>
      </w:r>
      <w:r w:rsidRPr="00821141">
        <w:rPr>
          <w:color w:val="000000"/>
          <w:lang w:bidi="ru-RU"/>
        </w:rPr>
        <w:t xml:space="preserve">будет обеспечена возможность </w:t>
      </w:r>
      <w:r w:rsidRPr="00821141">
        <w:rPr>
          <w:b/>
          <w:bCs/>
          <w:color w:val="000000"/>
          <w:lang w:bidi="ru-RU"/>
        </w:rPr>
        <w:t xml:space="preserve">заказа и выдачи </w:t>
      </w:r>
      <w:r w:rsidRPr="00821141">
        <w:rPr>
          <w:color w:val="000000"/>
          <w:lang w:bidi="ru-RU"/>
        </w:rPr>
        <w:t xml:space="preserve">кодов маркировки (средств идентификации), </w:t>
      </w:r>
      <w:r w:rsidRPr="00821141">
        <w:rPr>
          <w:b/>
          <w:bCs/>
          <w:color w:val="000000"/>
          <w:lang w:bidi="ru-RU"/>
        </w:rPr>
        <w:t xml:space="preserve">передачи информации </w:t>
      </w:r>
      <w:r w:rsidRPr="00821141">
        <w:rPr>
          <w:color w:val="000000"/>
          <w:lang w:bidi="ru-RU"/>
        </w:rPr>
        <w:t xml:space="preserve">о нанесении средств идентификации на безалкогольные напитки и соки, мобильные телефоны и ноутбуки </w:t>
      </w:r>
      <w:r w:rsidRPr="00821141">
        <w:rPr>
          <w:b/>
          <w:bCs/>
          <w:color w:val="000000"/>
          <w:lang w:bidi="ru-RU"/>
        </w:rPr>
        <w:t>в систему маркировки.</w:t>
      </w:r>
      <w:proofErr w:type="gramEnd"/>
      <w:r>
        <w:rPr>
          <w:b/>
          <w:bCs/>
          <w:color w:val="000000"/>
          <w:lang w:bidi="ru-RU"/>
        </w:rPr>
        <w:tab/>
      </w:r>
      <w:r>
        <w:rPr>
          <w:b/>
          <w:bCs/>
          <w:color w:val="000000"/>
          <w:lang w:bidi="ru-RU"/>
        </w:rPr>
        <w:tab/>
      </w:r>
      <w:r>
        <w:rPr>
          <w:b/>
          <w:bCs/>
          <w:color w:val="000000"/>
          <w:lang w:bidi="ru-RU"/>
        </w:rPr>
        <w:tab/>
      </w:r>
      <w:r w:rsidRPr="00821141">
        <w:rPr>
          <w:bCs/>
          <w:color w:val="000000"/>
          <w:lang w:bidi="ru-RU"/>
        </w:rPr>
        <w:t xml:space="preserve">Рекомендации для субъектов хозяйствования, осуществляющих оборот товаров, в отношении которых с 1 декабря 2024 г. вводится </w:t>
      </w:r>
      <w:r w:rsidRPr="00821141">
        <w:rPr>
          <w:bCs/>
          <w:color w:val="000000"/>
          <w:lang w:bidi="ru-RU"/>
        </w:rPr>
        <w:lastRenderedPageBreak/>
        <w:t xml:space="preserve">механизм </w:t>
      </w:r>
      <w:proofErr w:type="spellStart"/>
      <w:r w:rsidRPr="00821141">
        <w:rPr>
          <w:bCs/>
          <w:color w:val="000000"/>
          <w:lang w:bidi="ru-RU"/>
        </w:rPr>
        <w:t>прослеживаемости</w:t>
      </w:r>
      <w:proofErr w:type="spellEnd"/>
      <w:r w:rsidRPr="00821141">
        <w:rPr>
          <w:bCs/>
          <w:color w:val="000000"/>
          <w:lang w:bidi="ru-RU"/>
        </w:rPr>
        <w:t xml:space="preserve">, размещены на официальном сайте </w:t>
      </w:r>
      <w:r>
        <w:rPr>
          <w:bCs/>
          <w:color w:val="000000"/>
          <w:lang w:bidi="ru-RU"/>
        </w:rPr>
        <w:t>Министерства по налогам и сборам Республики Беларусь</w:t>
      </w:r>
      <w:r w:rsidRPr="00821141">
        <w:rPr>
          <w:bCs/>
          <w:color w:val="000000"/>
          <w:lang w:bidi="ru-RU"/>
        </w:rPr>
        <w:t xml:space="preserve"> в </w:t>
      </w:r>
      <w:r>
        <w:rPr>
          <w:bCs/>
          <w:color w:val="000000"/>
          <w:lang w:bidi="ru-RU"/>
        </w:rPr>
        <w:t>разделе «</w:t>
      </w:r>
      <w:proofErr w:type="spellStart"/>
      <w:r>
        <w:rPr>
          <w:bCs/>
          <w:color w:val="000000"/>
          <w:lang w:bidi="ru-RU"/>
        </w:rPr>
        <w:t>Прослеживаемость</w:t>
      </w:r>
      <w:proofErr w:type="spellEnd"/>
      <w:r>
        <w:rPr>
          <w:bCs/>
          <w:color w:val="000000"/>
          <w:lang w:bidi="ru-RU"/>
        </w:rPr>
        <w:t xml:space="preserve"> товаров», переход в который осуществляется по баннеру «</w:t>
      </w:r>
      <w:proofErr w:type="spellStart"/>
      <w:r>
        <w:rPr>
          <w:bCs/>
          <w:color w:val="000000"/>
          <w:lang w:bidi="ru-RU"/>
        </w:rPr>
        <w:t>Прослеживаемость</w:t>
      </w:r>
      <w:proofErr w:type="spellEnd"/>
      <w:r>
        <w:rPr>
          <w:bCs/>
          <w:color w:val="000000"/>
          <w:lang w:bidi="ru-RU"/>
        </w:rPr>
        <w:t xml:space="preserve"> товаров» (раздел «Актуальное»), расположенному на главной странице сайта.</w:t>
      </w:r>
    </w:p>
    <w:p w:rsidR="009B1F55" w:rsidRDefault="009B1F55" w:rsidP="006C2C22"/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22"/>
    <w:rsid w:val="00353FC3"/>
    <w:rsid w:val="006C2C22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2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  <w:style w:type="character" w:customStyle="1" w:styleId="a5">
    <w:name w:val="Основной текст_"/>
    <w:link w:val="1"/>
    <w:rsid w:val="006C2C22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6C2C22"/>
    <w:pPr>
      <w:widowControl w:val="0"/>
      <w:ind w:firstLine="400"/>
    </w:pPr>
    <w:rPr>
      <w:rFonts w:eastAsia="Calibri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2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  <w:style w:type="character" w:customStyle="1" w:styleId="a5">
    <w:name w:val="Основной текст_"/>
    <w:link w:val="1"/>
    <w:rsid w:val="006C2C22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6C2C22"/>
    <w:pPr>
      <w:widowControl w:val="0"/>
      <w:ind w:firstLine="400"/>
    </w:pPr>
    <w:rPr>
      <w:rFonts w:eastAsia="Calibr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2024-08-22T13:05:00Z</dcterms:created>
  <dcterms:modified xsi:type="dcterms:W3CDTF">2024-08-22T13:07:00Z</dcterms:modified>
</cp:coreProperties>
</file>