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A4E" w:rsidRDefault="00253A4E">
      <w:pPr>
        <w:pStyle w:val="a3"/>
      </w:pPr>
      <w:r w:rsidRPr="004B715E">
        <w:t xml:space="preserve">Любанская межрайонная инспекция охраны животного и растительного мира напоминает гражданам, которые являются охотниками, что с </w:t>
      </w:r>
      <w:r w:rsidR="00AE72BD">
        <w:t>15</w:t>
      </w:r>
      <w:r w:rsidR="00025456">
        <w:t xml:space="preserve"> </w:t>
      </w:r>
      <w:r w:rsidR="00AE72BD">
        <w:t>мая</w:t>
      </w:r>
      <w:r w:rsidRPr="004B715E">
        <w:t xml:space="preserve"> по </w:t>
      </w:r>
      <w:r w:rsidR="00AE72BD">
        <w:t>3</w:t>
      </w:r>
      <w:r w:rsidRPr="004B715E">
        <w:t xml:space="preserve">0 </w:t>
      </w:r>
      <w:r w:rsidR="00AE72BD">
        <w:t>сентября</w:t>
      </w:r>
      <w:r w:rsidR="00025456">
        <w:t xml:space="preserve"> </w:t>
      </w:r>
      <w:r w:rsidRPr="004B715E">
        <w:t xml:space="preserve">открывается охота на </w:t>
      </w:r>
      <w:r w:rsidR="00AE72BD">
        <w:t>косулю</w:t>
      </w:r>
      <w:r w:rsidRPr="004B715E">
        <w:t xml:space="preserve">. Охотится разрешено только на </w:t>
      </w:r>
      <w:r w:rsidR="00AE72BD">
        <w:t xml:space="preserve">взрослых </w:t>
      </w:r>
      <w:r w:rsidRPr="004B715E">
        <w:t>самцов</w:t>
      </w:r>
      <w:r w:rsidR="00AE72BD">
        <w:t xml:space="preserve"> и селекционных животных любого пола и возраста</w:t>
      </w:r>
      <w:r w:rsidR="009B3078">
        <w:t>, способ охоты</w:t>
      </w:r>
      <w:r w:rsidR="00AE72BD">
        <w:t xml:space="preserve"> –</w:t>
      </w:r>
      <w:r w:rsidR="00025456">
        <w:t xml:space="preserve"> </w:t>
      </w:r>
      <w:r w:rsidRPr="004B715E">
        <w:t>ружейный</w:t>
      </w:r>
      <w:r w:rsidR="00025456">
        <w:t xml:space="preserve"> </w:t>
      </w:r>
      <w:r w:rsidR="00AE72BD" w:rsidRPr="004B715E">
        <w:t>из засады</w:t>
      </w:r>
      <w:r w:rsidRPr="004B715E">
        <w:t xml:space="preserve">, с подхода. Разрешено использовать следующие орудия охоты: нарезное охотничье оружие с дульной энергией </w:t>
      </w:r>
      <w:r w:rsidR="004B715E" w:rsidRPr="004B715E">
        <w:t>свыше</w:t>
      </w:r>
      <w:r w:rsidR="00025456">
        <w:t xml:space="preserve"> </w:t>
      </w:r>
      <w:r w:rsidR="00AE72BD">
        <w:t>15</w:t>
      </w:r>
      <w:r w:rsidRPr="004B715E">
        <w:t>00 джоулей, гл</w:t>
      </w:r>
      <w:r w:rsidR="009B3078">
        <w:t xml:space="preserve">адкоствольное охотничье оружие </w:t>
      </w:r>
      <w:r w:rsidR="00326403">
        <w:t xml:space="preserve">с использованием патронов, </w:t>
      </w:r>
      <w:r w:rsidRPr="004B715E">
        <w:t xml:space="preserve">снаряженных </w:t>
      </w:r>
      <w:r w:rsidR="00AE72BD">
        <w:t>пулей или картечью</w:t>
      </w:r>
      <w:r w:rsidR="009B3078">
        <w:t>, охотничьи луки и арбалеты</w:t>
      </w:r>
      <w:r w:rsidR="00AD6C9C">
        <w:t xml:space="preserve"> (охотничий лук должен иметь силу натяжения не менее 27 кг, охотничий арбалет – не менее 43 кг, наконечник стрелы должен быть с острыми режущими краями и шириной в основании не менее 2 см, или режущие края должны раскрываться до данной ширины при попадании в объект охоты)</w:t>
      </w:r>
      <w:r w:rsidR="009B3078">
        <w:t>.</w:t>
      </w:r>
    </w:p>
    <w:p w:rsidR="00AE72BD" w:rsidRPr="00AE72BD" w:rsidRDefault="00AE72BD" w:rsidP="00AE72BD">
      <w:pPr>
        <w:pStyle w:val="point"/>
        <w:rPr>
          <w:sz w:val="28"/>
        </w:rPr>
      </w:pPr>
      <w:r>
        <w:rPr>
          <w:sz w:val="28"/>
          <w:szCs w:val="28"/>
        </w:rPr>
        <w:t xml:space="preserve">В соответствии с пунктом </w:t>
      </w:r>
      <w:r w:rsidR="004D6250">
        <w:rPr>
          <w:sz w:val="28"/>
          <w:szCs w:val="28"/>
        </w:rPr>
        <w:t xml:space="preserve">51 Правил охоты,утвержденных Указом Президента Республики Беларусь от 21.03.2018 №112 (в редакции Указа Президента Республики Беларусь от 16.09.2020 №345 </w:t>
      </w:r>
      <w:r w:rsidRPr="00AE72BD">
        <w:rPr>
          <w:sz w:val="28"/>
        </w:rPr>
        <w:t>граждане при проведении охоты должны иметь при себе:</w:t>
      </w:r>
    </w:p>
    <w:p w:rsidR="00AE72BD" w:rsidRPr="00AE72BD" w:rsidRDefault="00AE72BD" w:rsidP="00AE72BD">
      <w:pPr>
        <w:pStyle w:val="newncpi"/>
        <w:numPr>
          <w:ilvl w:val="0"/>
          <w:numId w:val="1"/>
        </w:numPr>
        <w:ind w:left="0" w:firstLine="567"/>
        <w:rPr>
          <w:sz w:val="28"/>
        </w:rPr>
      </w:pPr>
      <w:r w:rsidRPr="00AE72BD">
        <w:rPr>
          <w:sz w:val="28"/>
        </w:rPr>
        <w:t>государственное удостоверение на право охоты;</w:t>
      </w:r>
    </w:p>
    <w:p w:rsidR="00AE72BD" w:rsidRPr="004D6250" w:rsidRDefault="004D6250" w:rsidP="00AE72BD">
      <w:pPr>
        <w:pStyle w:val="newncpi"/>
        <w:numPr>
          <w:ilvl w:val="0"/>
          <w:numId w:val="1"/>
        </w:numPr>
        <w:ind w:left="0" w:firstLine="567"/>
        <w:rPr>
          <w:sz w:val="28"/>
        </w:rPr>
      </w:pPr>
      <w:r w:rsidRPr="004D6250">
        <w:rPr>
          <w:sz w:val="28"/>
        </w:rPr>
        <w:t>документы, подтверждающие факт уплаты государственной пошлины за предоставление права на охоту в соответствии с пунктом 53 выше указанных Правил</w:t>
      </w:r>
      <w:r>
        <w:rPr>
          <w:sz w:val="28"/>
        </w:rPr>
        <w:t xml:space="preserve"> (</w:t>
      </w:r>
      <w:r w:rsidR="00AE72BD" w:rsidRPr="004D6250">
        <w:rPr>
          <w:sz w:val="28"/>
        </w:rPr>
        <w:t>квитанцию или карт-чек в электронном виде или на бумажном носителе</w:t>
      </w:r>
      <w:r>
        <w:rPr>
          <w:sz w:val="28"/>
        </w:rPr>
        <w:t>)</w:t>
      </w:r>
      <w:r w:rsidR="00AE72BD" w:rsidRPr="004D6250">
        <w:rPr>
          <w:sz w:val="28"/>
        </w:rPr>
        <w:t>;</w:t>
      </w:r>
    </w:p>
    <w:p w:rsidR="00AE72BD" w:rsidRPr="00AE72BD" w:rsidRDefault="00AE72BD" w:rsidP="00AE72BD">
      <w:pPr>
        <w:pStyle w:val="newncpi"/>
        <w:numPr>
          <w:ilvl w:val="0"/>
          <w:numId w:val="1"/>
        </w:numPr>
        <w:ind w:left="0" w:firstLine="567"/>
        <w:rPr>
          <w:sz w:val="28"/>
        </w:rPr>
      </w:pPr>
      <w:r w:rsidRPr="00AE72BD">
        <w:rPr>
          <w:sz w:val="28"/>
        </w:rPr>
        <w:t>охотничью путевку или разрешение</w:t>
      </w:r>
      <w:r w:rsidR="004D6250">
        <w:rPr>
          <w:sz w:val="28"/>
        </w:rPr>
        <w:t xml:space="preserve"> и охотничью путевку к разрешению,</w:t>
      </w:r>
      <w:r w:rsidRPr="00AE72BD">
        <w:rPr>
          <w:sz w:val="28"/>
        </w:rPr>
        <w:t xml:space="preserve"> выданные эт</w:t>
      </w:r>
      <w:r w:rsidR="001C6D77">
        <w:rPr>
          <w:sz w:val="28"/>
        </w:rPr>
        <w:t>ому</w:t>
      </w:r>
      <w:r w:rsidRPr="00AE72BD">
        <w:rPr>
          <w:sz w:val="28"/>
        </w:rPr>
        <w:t xml:space="preserve"> граждан</w:t>
      </w:r>
      <w:r w:rsidR="001C6D77">
        <w:rPr>
          <w:sz w:val="28"/>
        </w:rPr>
        <w:t>ину</w:t>
      </w:r>
      <w:r w:rsidRPr="00AE72BD">
        <w:rPr>
          <w:sz w:val="28"/>
        </w:rPr>
        <w:t xml:space="preserve"> (либо граждане должны быть записаны в охотничьей путевке к разрешению на добычу охотничьего животного, находящейся у руководителя охоты);</w:t>
      </w:r>
    </w:p>
    <w:p w:rsidR="00AE72BD" w:rsidRPr="00AE72BD" w:rsidRDefault="00AE72BD" w:rsidP="00AE72BD">
      <w:pPr>
        <w:pStyle w:val="newncpi"/>
        <w:numPr>
          <w:ilvl w:val="0"/>
          <w:numId w:val="1"/>
        </w:numPr>
        <w:ind w:left="0" w:firstLine="567"/>
        <w:rPr>
          <w:sz w:val="28"/>
        </w:rPr>
      </w:pPr>
      <w:r w:rsidRPr="00AE72BD">
        <w:rPr>
          <w:sz w:val="28"/>
        </w:rPr>
        <w:t>разрешение органов внутренних дел на хранение и ношение охотничьего оружия при охоте с личным оружием либо разрешение на ношение охотничьего оружия и боеприпасов к нему, полученных во временное пользование на время охоты у пользователя охотничьих угодий в порядке, установленном Министерством лесного хозяйства и Министерством внутренних дел, при охоте с их использованием;</w:t>
      </w:r>
    </w:p>
    <w:p w:rsidR="00253A4E" w:rsidRDefault="001B5681" w:rsidP="001B56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Нарушение этих правил влечет в соответствии с ч. 1 ст. 1</w:t>
      </w:r>
      <w:r w:rsidR="001C6D77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1C6D77">
        <w:rPr>
          <w:sz w:val="28"/>
          <w:szCs w:val="28"/>
        </w:rPr>
        <w:t>2</w:t>
      </w:r>
      <w:r>
        <w:rPr>
          <w:sz w:val="28"/>
          <w:szCs w:val="28"/>
        </w:rPr>
        <w:t xml:space="preserve">7. КоАП Республики Беларусь, наложение штрафа в размере от </w:t>
      </w:r>
      <w:r w:rsidR="001C6D77">
        <w:rPr>
          <w:sz w:val="28"/>
          <w:szCs w:val="28"/>
        </w:rPr>
        <w:t>1</w:t>
      </w:r>
      <w:r>
        <w:rPr>
          <w:sz w:val="28"/>
          <w:szCs w:val="28"/>
        </w:rPr>
        <w:t xml:space="preserve">0 до </w:t>
      </w:r>
      <w:r w:rsidR="001C6D77">
        <w:rPr>
          <w:sz w:val="28"/>
          <w:szCs w:val="28"/>
        </w:rPr>
        <w:t>3</w:t>
      </w:r>
      <w:r>
        <w:rPr>
          <w:sz w:val="28"/>
          <w:szCs w:val="28"/>
        </w:rPr>
        <w:t>0 базовых величин с конфискацией ружей, других орудий охоты и иных предметов, явившихся орудием либо средством совершения указанного нарушения, или без конфискации и с лишением специального права.</w:t>
      </w:r>
    </w:p>
    <w:p w:rsidR="00945F47" w:rsidRDefault="00945F47" w:rsidP="00945F47">
      <w:pPr>
        <w:ind w:firstLine="709"/>
        <w:jc w:val="both"/>
        <w:rPr>
          <w:rFonts w:eastAsiaTheme="minorEastAsia"/>
          <w:sz w:val="28"/>
        </w:rPr>
      </w:pPr>
      <w:r w:rsidRPr="00945F47">
        <w:rPr>
          <w:sz w:val="28"/>
          <w:szCs w:val="28"/>
        </w:rPr>
        <w:t xml:space="preserve">Также </w:t>
      </w:r>
      <w:proofErr w:type="spellStart"/>
      <w:r w:rsidRPr="00945F47">
        <w:rPr>
          <w:sz w:val="28"/>
          <w:szCs w:val="28"/>
        </w:rPr>
        <w:t>Любанская</w:t>
      </w:r>
      <w:proofErr w:type="spellEnd"/>
      <w:r w:rsidRPr="00945F47">
        <w:rPr>
          <w:sz w:val="28"/>
          <w:szCs w:val="28"/>
        </w:rPr>
        <w:t xml:space="preserve"> МРИ напоминает, что 1</w:t>
      </w:r>
      <w:r w:rsidR="00DD4E98">
        <w:rPr>
          <w:sz w:val="28"/>
          <w:szCs w:val="28"/>
        </w:rPr>
        <w:t>6</w:t>
      </w:r>
      <w:r w:rsidRPr="00945F47">
        <w:rPr>
          <w:sz w:val="28"/>
          <w:szCs w:val="28"/>
        </w:rPr>
        <w:t xml:space="preserve"> марта по 8 июня Государственной</w:t>
      </w:r>
      <w:r w:rsidRPr="002F5005">
        <w:t xml:space="preserve"> </w:t>
      </w:r>
      <w:r w:rsidRPr="00945F47">
        <w:rPr>
          <w:rFonts w:eastAsiaTheme="minorEastAsia"/>
          <w:sz w:val="28"/>
        </w:rPr>
        <w:t xml:space="preserve">инспекцией охраны животного и растительного мира при Президенте Республики Беларусь проводится специальное комплексное мероприятие «Нерест». В случае если вы стали свидетелем фактов браконьерства, варварского отношения к объектам животного и растительного мира, просим обращаться в </w:t>
      </w:r>
      <w:proofErr w:type="spellStart"/>
      <w:r w:rsidRPr="00945F47">
        <w:rPr>
          <w:rFonts w:eastAsiaTheme="minorEastAsia"/>
          <w:sz w:val="28"/>
        </w:rPr>
        <w:t>Любанскую</w:t>
      </w:r>
      <w:proofErr w:type="spellEnd"/>
      <w:r w:rsidRPr="00945F47">
        <w:rPr>
          <w:rFonts w:eastAsiaTheme="minorEastAsia"/>
          <w:sz w:val="28"/>
        </w:rPr>
        <w:t xml:space="preserve"> межрайонную инспекцию охраны животного и растительного мира по телефонам: (801794) 67-9-07, +375 29 6068943. Будем благодарны Вам за помощь и сотрудничество.</w:t>
      </w:r>
    </w:p>
    <w:p w:rsidR="004B715E" w:rsidRPr="004B715E" w:rsidRDefault="00DD4E98" w:rsidP="004B715E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Заместитель начальника</w:t>
      </w:r>
      <w:r w:rsidR="004B715E" w:rsidRPr="004B715E">
        <w:rPr>
          <w:sz w:val="28"/>
          <w:szCs w:val="28"/>
        </w:rPr>
        <w:t xml:space="preserve"> </w:t>
      </w:r>
      <w:proofErr w:type="spellStart"/>
      <w:r w:rsidR="004B715E" w:rsidRPr="004B715E">
        <w:rPr>
          <w:sz w:val="28"/>
          <w:szCs w:val="28"/>
        </w:rPr>
        <w:t>Любанской</w:t>
      </w:r>
      <w:proofErr w:type="spellEnd"/>
      <w:r w:rsidR="004B715E" w:rsidRPr="004B715E">
        <w:rPr>
          <w:sz w:val="28"/>
          <w:szCs w:val="28"/>
        </w:rPr>
        <w:t xml:space="preserve"> межрайонной</w:t>
      </w:r>
    </w:p>
    <w:p w:rsidR="004B715E" w:rsidRPr="004B715E" w:rsidRDefault="004B715E" w:rsidP="004B715E">
      <w:pPr>
        <w:jc w:val="both"/>
        <w:rPr>
          <w:sz w:val="28"/>
          <w:szCs w:val="28"/>
        </w:rPr>
      </w:pPr>
      <w:r w:rsidRPr="004B715E">
        <w:rPr>
          <w:sz w:val="28"/>
          <w:szCs w:val="28"/>
        </w:rPr>
        <w:t>инспекции охраны животного</w:t>
      </w:r>
    </w:p>
    <w:p w:rsidR="00253A4E" w:rsidRDefault="006A3FEB" w:rsidP="00DD4E98">
      <w:pPr>
        <w:jc w:val="both"/>
      </w:pPr>
      <w:r>
        <w:rPr>
          <w:sz w:val="28"/>
          <w:szCs w:val="28"/>
        </w:rPr>
        <w:t>и</w:t>
      </w:r>
      <w:r w:rsidR="004B715E" w:rsidRPr="004B715E">
        <w:rPr>
          <w:sz w:val="28"/>
          <w:szCs w:val="28"/>
        </w:rPr>
        <w:t xml:space="preserve"> растительного мира                           </w:t>
      </w:r>
      <w:r w:rsidR="00025456">
        <w:rPr>
          <w:sz w:val="28"/>
          <w:szCs w:val="28"/>
        </w:rPr>
        <w:t xml:space="preserve">                               </w:t>
      </w:r>
      <w:r w:rsidR="007B66D5">
        <w:rPr>
          <w:sz w:val="28"/>
          <w:szCs w:val="28"/>
        </w:rPr>
        <w:t xml:space="preserve">                </w:t>
      </w:r>
      <w:r w:rsidR="00DD4E98">
        <w:rPr>
          <w:sz w:val="28"/>
          <w:szCs w:val="28"/>
        </w:rPr>
        <w:t>Н.Н</w:t>
      </w:r>
      <w:r w:rsidR="004B715E" w:rsidRPr="004B715E">
        <w:rPr>
          <w:sz w:val="28"/>
          <w:szCs w:val="28"/>
        </w:rPr>
        <w:t xml:space="preserve">. </w:t>
      </w:r>
      <w:proofErr w:type="spellStart"/>
      <w:r w:rsidR="00DD4E98">
        <w:rPr>
          <w:sz w:val="28"/>
          <w:szCs w:val="28"/>
        </w:rPr>
        <w:t>Сикирицкий</w:t>
      </w:r>
      <w:proofErr w:type="spellEnd"/>
    </w:p>
    <w:sectPr w:rsidR="00253A4E" w:rsidSect="009C448A">
      <w:type w:val="continuous"/>
      <w:pgSz w:w="11909" w:h="16834"/>
      <w:pgMar w:top="1134" w:right="578" w:bottom="1134" w:left="1701" w:header="720" w:footer="720" w:gutter="0"/>
      <w:cols w:space="1701"/>
      <w:noEndnote/>
      <w:titlePg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67C3D"/>
    <w:multiLevelType w:val="hybridMultilevel"/>
    <w:tmpl w:val="0FF469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mirrorMargins/>
  <w:proofState w:spelling="clean" w:grammar="clean"/>
  <w:defaultTabStop w:val="708"/>
  <w:drawingGridHorizontalSpacing w:val="187"/>
  <w:drawingGridVerticalSpacing w:val="12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B83"/>
    <w:rsid w:val="00025456"/>
    <w:rsid w:val="001B5681"/>
    <w:rsid w:val="001C6D77"/>
    <w:rsid w:val="00253A4E"/>
    <w:rsid w:val="00326403"/>
    <w:rsid w:val="003867F0"/>
    <w:rsid w:val="004B715E"/>
    <w:rsid w:val="004D6250"/>
    <w:rsid w:val="006A3FEB"/>
    <w:rsid w:val="00735B83"/>
    <w:rsid w:val="007B66D5"/>
    <w:rsid w:val="0092115D"/>
    <w:rsid w:val="00945F47"/>
    <w:rsid w:val="009B3078"/>
    <w:rsid w:val="009C448A"/>
    <w:rsid w:val="00AD6C9C"/>
    <w:rsid w:val="00AE72BD"/>
    <w:rsid w:val="00BA42F2"/>
    <w:rsid w:val="00DD4E98"/>
    <w:rsid w:val="00F868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2D1AB2"/>
  <w15:docId w15:val="{EE112853-C62E-47BB-AEA8-653D978CD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48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9C448A"/>
    <w:pPr>
      <w:ind w:firstLine="708"/>
      <w:jc w:val="both"/>
    </w:pPr>
    <w:rPr>
      <w:sz w:val="28"/>
      <w:szCs w:val="28"/>
    </w:rPr>
  </w:style>
  <w:style w:type="paragraph" w:customStyle="1" w:styleId="point">
    <w:name w:val="point"/>
    <w:basedOn w:val="a"/>
    <w:rsid w:val="00AE72BD"/>
    <w:pPr>
      <w:ind w:firstLine="567"/>
      <w:jc w:val="both"/>
    </w:pPr>
    <w:rPr>
      <w:rFonts w:eastAsiaTheme="minorEastAsia"/>
    </w:rPr>
  </w:style>
  <w:style w:type="paragraph" w:customStyle="1" w:styleId="newncpi">
    <w:name w:val="newncpi"/>
    <w:basedOn w:val="a"/>
    <w:rsid w:val="00AE72BD"/>
    <w:pPr>
      <w:ind w:firstLine="567"/>
      <w:jc w:val="both"/>
    </w:pPr>
    <w:rPr>
      <w:rFonts w:eastAsiaTheme="minorEastAsia"/>
    </w:rPr>
  </w:style>
  <w:style w:type="paragraph" w:styleId="a4">
    <w:name w:val="Balloon Text"/>
    <w:basedOn w:val="a"/>
    <w:link w:val="a5"/>
    <w:uiPriority w:val="99"/>
    <w:semiHidden/>
    <w:unhideWhenUsed/>
    <w:rsid w:val="003867F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67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Напоминаем гражданам, которые являются охотниками, что разрешенными для охоты днями являются суббота, воскресенье, понедельник</vt:lpstr>
    </vt:vector>
  </TitlesOfParts>
  <Company>Инспекция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Напоминаем гражданам, которые являются охотниками, что разрешенными для охоты днями являются суббота, воскресенье, понедельник</dc:title>
  <dc:creator>Alexandr</dc:creator>
  <cp:lastModifiedBy>User</cp:lastModifiedBy>
  <cp:revision>6</cp:revision>
  <cp:lastPrinted>2025-05-06T08:26:00Z</cp:lastPrinted>
  <dcterms:created xsi:type="dcterms:W3CDTF">2025-05-06T08:25:00Z</dcterms:created>
  <dcterms:modified xsi:type="dcterms:W3CDTF">2026-05-18T07:14:00Z</dcterms:modified>
</cp:coreProperties>
</file>