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color w:val="000014"/>
          <w:sz w:val="30"/>
          <w:szCs w:val="30"/>
          <w:lang w:eastAsia="ru-RU"/>
        </w:rPr>
        <w:t>Алгоритм действий потребителя при приобретении некачественной пищевой продукции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При приобретении некачественной пищевой продукции, потребитель вправе предъявить претензию по качеству:</w:t>
      </w:r>
    </w:p>
    <w:p w:rsidR="00614C62" w:rsidRPr="00063369" w:rsidRDefault="00614C62" w:rsidP="000633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продавцу;</w:t>
      </w:r>
    </w:p>
    <w:p w:rsidR="00614C62" w:rsidRPr="00063369" w:rsidRDefault="00614C62" w:rsidP="000633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изготовителю</w:t>
      </w:r>
      <w:r w:rsidRPr="00063369">
        <w:rPr>
          <w:rFonts w:ascii="Times New Roman" w:eastAsia="Times New Roman" w:hAnsi="Times New Roman" w:cs="Times New Roman"/>
          <w:b/>
          <w:bCs/>
          <w:color w:val="000014"/>
          <w:sz w:val="30"/>
          <w:szCs w:val="30"/>
          <w:lang w:eastAsia="ru-RU"/>
        </w:rPr>
        <w:t>*;</w:t>
      </w:r>
    </w:p>
    <w:p w:rsidR="00614C62" w:rsidRPr="00063369" w:rsidRDefault="00614C62" w:rsidP="0006336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поставщику, представителю.</w:t>
      </w:r>
      <w:r w:rsidRPr="00063369">
        <w:rPr>
          <w:rFonts w:ascii="Times New Roman" w:eastAsia="Times New Roman" w:hAnsi="Times New Roman" w:cs="Times New Roman"/>
          <w:b/>
          <w:bCs/>
          <w:color w:val="000014"/>
          <w:sz w:val="30"/>
          <w:szCs w:val="30"/>
          <w:lang w:eastAsia="ru-RU"/>
        </w:rPr>
        <w:t>*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*) сведения об изготовителе (поставщике, представителе) должны быть указаны в маркировке товара (на этикетке, упаковке и т.п.) в соответствии со статьей 7 Закона Республики Беларусь от 9 января 2002 г. № 90-З «О защите прав потребителей».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1. Потребителю рекомендуется зафиксировать претензию, оставив запись в книге замечаний и предложений продавца с четко сформулированными требованиями (книга замечаний и предложений предоставляется потребителю по первому требованию);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2. Потребитель вправе по своему выбору потребовать:</w:t>
      </w:r>
    </w:p>
    <w:p w:rsidR="00614C62" w:rsidRPr="00063369" w:rsidRDefault="00614C62" w:rsidP="000633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замены товара на качественный товар;</w:t>
      </w:r>
    </w:p>
    <w:p w:rsidR="00614C62" w:rsidRPr="00063369" w:rsidRDefault="00614C62" w:rsidP="000633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соразмерного уменьшения уплаченной стоимости;</w:t>
      </w:r>
    </w:p>
    <w:p w:rsidR="00614C62" w:rsidRPr="00063369" w:rsidRDefault="00614C62" w:rsidP="0006336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возврата уплаченной стоимости.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Продавец не вправе отказать в удовлетворении требований даже если товар использован частично, упаковка вскрыта или повреждена, а также не вправе при возврате потребителю стоимости товара удерживать из нее сумму, на которую понизилась стоимость товара.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3. При необходимости обратиться в орган Министерства здравоохранения – Центр гигиены и эпидемиологии города (района) по месту расположения торгового объекта.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Обращаем внимание, что товар, приобретенный и находящийся на хранении у потребителя (вне зависимости от продолжительности срока хранения) исследованию (проверке качества, экспертизе) не подлежит.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14C62" w:rsidRPr="00063369" w:rsidTr="00614C6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14C62" w:rsidRPr="00063369" w:rsidRDefault="00614C62" w:rsidP="000633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</w:pPr>
            <w:r w:rsidRPr="0006336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C3136"/>
                <w:sz w:val="30"/>
                <w:szCs w:val="30"/>
                <w:lang w:eastAsia="ru-RU"/>
              </w:rPr>
              <w:t>ВАЖНО!</w:t>
            </w:r>
          </w:p>
          <w:p w:rsidR="00614C62" w:rsidRPr="00063369" w:rsidRDefault="00614C62" w:rsidP="000633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</w:pPr>
            <w:r w:rsidRPr="00063369"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  <w:t>При обращении в надзорные органы с претензией на качество пищевых продуктов необходимо указать: наименование и адрес торгового объекта (где приобретен товар), дату покупки, наименование товара, стоимость, наименование изготовителя, сорт, массу нетто или объем в потребительской таре, дату изготовления и упаковывания и другие отличительные признаки товара, в целях правильного отбора проб для проведения исследования (проверки качества, экспертизы) пищевых продуктов в соответствии с требованиями нормативных документов.</w:t>
            </w:r>
          </w:p>
        </w:tc>
      </w:tr>
    </w:tbl>
    <w:p w:rsidR="00614C62" w:rsidRPr="00063369" w:rsidRDefault="005D2B81" w:rsidP="000633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D2B81">
        <w:rPr>
          <w:rFonts w:ascii="Times New Roman" w:eastAsia="Times New Roman" w:hAnsi="Times New Roman" w:cs="Times New Roman"/>
          <w:sz w:val="30"/>
          <w:szCs w:val="30"/>
          <w:lang w:eastAsia="ru-RU"/>
        </w:rPr>
        <w:pict>
          <v:rect id="_x0000_i1025" style="width:0;height:.85pt" o:hralign="center" o:hrstd="t" o:hrnoshade="t" o:hr="t" fillcolor="#000014" stroked="f"/>
        </w:pic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Права потребителя и правила продажи продовольственных товаров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lastRenderedPageBreak/>
        <w:t>Права потребителя и правила продажи продовольственных товаров регулируются Законом № 90-З и Правилами продажи отдельных видов товаров и осуществления общественного питания, утвержденными постановлением Совета Министров Республики Беларусь от 22 июля 2014 г. № 703.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Потребитель имеет право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на информацию о товарах, свободный выбор товаров, надлежащее качество, количество и безопасность товаров, возмещение в полном объеме убытков, вреда, причиненных вследствие недостатков товара, в том числе на компенсацию морального вреда. Установление каких-либо прямых или косвенных ограничений при выборе товара не допускается.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Пищевые продукты при их отпуске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покупателю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должны быть освобождены от оберточных, увязочных материалов и металлических клипс.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Продажа сырых продовольственных товаров (яиц, мяса, мяса птицы, рыбы, морепродуктов, овощей и других подобных товаров) за одним прилавком совместно с продовольственными товарами, готовыми к употреблению, не допускается.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Средства измерений должны быть расположены таким образом, чтобы покупатели могли видеть процесс взвешивания (отмеривания) товаров.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Товар, не упакованный изготовителем в потребительскую упаковку, который по своему характеру требует упаковки, передается покупателю в упакованном виде без взимания платы за потребительскую упаковку. Вид потребительской упаковки определяется продавцом и должен обеспечить сохраненность качества и потребительских свойств товаров.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Цена пищевых продуктов, продаваемых на развес, определяется по величине массы нетто. По требованию потребителя цена и масса таких продуктов должны быть проверены перед передачей их покупателю.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Установлен запрет на реализацию пищевой продукции по истечении установленных срока годности и (или) срока хранения.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По требованию покупателя продавец обязан ознакомить его с документами, удостоверяющими качество и безопасность товара, а также информацией о сроке изготовления и сроке годности развесного товара.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Для проверки покупателем правильности количества приобретенных товаров в торговом зале на доступном месте должно быть установлено измерительное оборудование (контрольные весы).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Продавец не вправе обусловливать продажу одних товаров обязательным приобретением других.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lastRenderedPageBreak/>
        <w:t>Уважаемые потребители, при выборе продуктов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внимательно ознакомьтесь с информацией о товаре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, размещенной на этикетке, упаковке, листке-вкладыше, ярлыке, клейме, штампе, ценнике и т.д.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Маркировка упакованной пищевой продукции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должна быть полной и достоверной, понятной, легкочитаемой (на русском и (или) белорусском языках) и содержать следующие сведения: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 пищевой продукции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не допускается в наименовании указывать компоненты, если они или продукты их переработки не входят в состав пищевой продукции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состав пищевой продукции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входящие в состав компоненты указываются в порядке убывания их массовой доли на момент производства пищевой продукции; состав не требуется указывать в отношении: свежих фруктов (включая ягоды), овощей (включая картофель), уксуса, пищевой продукции, состоящей из одного компонента;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 к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омпоненты и биологически активные добавки, употребление которых может вызвать аллергические реакции, указываются в составе пищевой продукции независимо от их количества);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о наличии в пищевой продукции компонентов, полученных с применением генно-модифицированных организмов (ГМО);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показатели пищевой ценности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калорийность, количество белков, жиров, углеводов, витаминов и минеральных веществ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количество пищевой продукции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указывается в единицах объема, массы или счета (штуках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рекомендации и (или) ограничения по использованию, в том числе приготовлению пищевой продукции (для полуфабрикатов, концентратов);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дату изготовления и срок годности;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условия хранения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если качество и безопасность продукта изменяются после вскрытия упаковки, должны быть указаны условия хранения после вскрытия упаковки);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сведения о стандартах производство продукции (ГОСТ, ТУ);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информация о подтверждении соответствия;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товарный знак изготовителя (при наличии);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наименование и место нахождения изготовителя (при наличии – поставщика (импортера), представителя)</w:t>
      </w:r>
    </w:p>
    <w:p w:rsidR="00614C62" w:rsidRPr="00063369" w:rsidRDefault="00614C62" w:rsidP="0006336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единый знак обращения продукции на рынке государств - членов Таможенного союза и иные сведения.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Маркировка пищевой продукции должна быть понятной, легко читаемой, достоверной и не вводить потребителей в заблуждение. При этом надписи, знаки, символы должны быть контрастными фону, на который нанесена маркировка.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lastRenderedPageBreak/>
        <w:t>Способ нанесения маркировки должен обеспечивать ее сохранность в течение всего срока годности пищевой продукции при соблюдении установленных изготовителем условий хранения.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На ценнике размещается информация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: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полное наименование товара, присвоенное изготовителем;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сорт (при его наличии);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количество;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цена за единицу количества товаров или единицу товаров;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цена товара за 1 кг или 1 литр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за исключением товаров в определенном наборе, алкогольных и слабоалкогольных напитков и пива, яйца, а также иных пищевых продуктов, масса и объем которых составляет менее 50 граммов или 50 миллилитров)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;</w:t>
      </w:r>
    </w:p>
    <w:p w:rsidR="00614C62" w:rsidRPr="00063369" w:rsidRDefault="00614C62" w:rsidP="000633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страна происхождения товара.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Цена товара должна быть одинакова для всех покупателей. Информация о размере скидок доводится до сведения покупателей в процентном отношении к установленной цене товаров либо в абсолютном выражении в денежных знаках на ценниках.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Продавец обязан продать покупателю товар по цене, указанной на ценнике.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Всегда берите кассовый чек или иной документ, подтверждающий факт приобретения товара.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Все без исключения продавцы обязаны выдавать эти документы (и индивидуальные предприниматели на рынках в том числе).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Предъявить претензию по некачественному товару потребитель может и без такого документа при наличии иных доказательств совершения покупки у конкретного продавца (например, при наличии сведений о продавце на упаковке товара и т.д.), однако это может создать дополнительные трудности в доказывании своей правоты.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Не подлежат обмену и возврату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доброкачественные пищевые продукты.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Если потребитель приобрел некачественную пищевую продукцию,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он вправе по своему выбору потребовать:</w:t>
      </w:r>
    </w:p>
    <w:p w:rsidR="00614C62" w:rsidRPr="00063369" w:rsidRDefault="00614C62" w:rsidP="0006336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замены товара на качественный товар;</w:t>
      </w:r>
    </w:p>
    <w:p w:rsidR="00614C62" w:rsidRPr="00063369" w:rsidRDefault="00614C62" w:rsidP="0006336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соразмерного уменьшения уплаченной стоимости;</w:t>
      </w:r>
    </w:p>
    <w:p w:rsidR="00614C62" w:rsidRPr="00063369" w:rsidRDefault="00614C62" w:rsidP="0006336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возврата уплаченной стоимости.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Пищевые продукты признаются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 некачественными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и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не могут реализовываться,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если они:</w:t>
      </w:r>
    </w:p>
    <w:p w:rsidR="00614C62" w:rsidRPr="00063369" w:rsidRDefault="00614C62" w:rsidP="0006336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не соответствуют требованиям нормативных документов;</w:t>
      </w:r>
    </w:p>
    <w:p w:rsidR="00614C62" w:rsidRPr="00063369" w:rsidRDefault="00614C62" w:rsidP="0006336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имеют явные признаки недоброкачественности;</w:t>
      </w:r>
    </w:p>
    <w:p w:rsidR="00614C62" w:rsidRPr="00063369" w:rsidRDefault="00614C62" w:rsidP="0006336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не имеют установленных сроков годности (</w:t>
      </w:r>
      <w:r w:rsidRPr="00063369">
        <w:rPr>
          <w:rFonts w:ascii="Times New Roman" w:eastAsia="Times New Roman" w:hAnsi="Times New Roman" w:cs="Times New Roman"/>
          <w:i/>
          <w:iCs/>
          <w:color w:val="000014"/>
          <w:sz w:val="30"/>
          <w:szCs w:val="30"/>
          <w:lang w:eastAsia="ru-RU"/>
        </w:rPr>
        <w:t>для пищевых продуктов, в отношении которых установление сроков годности является обязательным</w:t>
      </w: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) или сроки годности которых истекли;</w:t>
      </w:r>
    </w:p>
    <w:p w:rsidR="00614C62" w:rsidRPr="00063369" w:rsidRDefault="00614C62" w:rsidP="00063369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lastRenderedPageBreak/>
        <w:t>не имеют маркировки, содержащей сведения, предусмотренные техническими нормативными документами.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Обращаем внимание!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Потребитель вправе предъявить требования о недостатках пищевой продукции в течение срока ее годности.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Потребитель имеет право на возврат некачественной продукции, даже если она приобретена со скидкой.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При приобретении продукции ненадлежащего качества потребителю необходимо изначально обратиться к продавцу товара, 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заявив одно из выше указанных требований.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Продавец обязан:</w:t>
      </w:r>
    </w:p>
    <w:p w:rsidR="00614C62" w:rsidRPr="00063369" w:rsidRDefault="00614C62" w:rsidP="0006336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принять товар у покупателя;</w:t>
      </w:r>
    </w:p>
    <w:p w:rsidR="00614C62" w:rsidRPr="00063369" w:rsidRDefault="00614C62" w:rsidP="0006336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провести проверку качества товара;</w:t>
      </w:r>
    </w:p>
    <w:p w:rsidR="00614C62" w:rsidRPr="00063369" w:rsidRDefault="00614C62" w:rsidP="0006336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провести в течение 14 дней экспертизу товара (при возникновении спора между продавцом и покупателя о наличии недоброкачественности товара и причинах ее возникновения).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614C62" w:rsidRPr="00063369" w:rsidTr="00614C6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614C62" w:rsidRPr="00063369" w:rsidRDefault="00614C62" w:rsidP="000633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</w:pPr>
            <w:r w:rsidRPr="00063369">
              <w:rPr>
                <w:rFonts w:ascii="Times New Roman" w:eastAsia="Times New Roman" w:hAnsi="Times New Roman" w:cs="Times New Roman"/>
                <w:b/>
                <w:bCs/>
                <w:color w:val="2C3136"/>
                <w:sz w:val="30"/>
                <w:szCs w:val="30"/>
                <w:lang w:eastAsia="ru-RU"/>
              </w:rPr>
              <w:t>Обращаем внимание!</w:t>
            </w:r>
          </w:p>
          <w:p w:rsidR="00614C62" w:rsidRPr="00063369" w:rsidRDefault="00614C62" w:rsidP="000633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</w:pPr>
            <w:r w:rsidRPr="00063369"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  <w:t>Экспертиза проводится независимыми специалистами, имеющими разрешение на проведение такого рода исследований.</w:t>
            </w:r>
          </w:p>
          <w:p w:rsidR="00614C62" w:rsidRPr="00063369" w:rsidRDefault="00614C62" w:rsidP="0006336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</w:pPr>
            <w:r w:rsidRPr="00063369">
              <w:rPr>
                <w:rFonts w:ascii="Times New Roman" w:eastAsia="Times New Roman" w:hAnsi="Times New Roman" w:cs="Times New Roman"/>
                <w:color w:val="2C3136"/>
                <w:sz w:val="30"/>
                <w:szCs w:val="30"/>
                <w:lang w:eastAsia="ru-RU"/>
              </w:rPr>
              <w:t>Стоимость экспертизы оплачивается продавцом. Если в результате экспертизы качества продукции установлена вина потребителя, последний обязан возместить продавцу расходы на проведение экспертизы, а также связанные с ее проведением расходы на транспортировку товара.</w:t>
            </w:r>
          </w:p>
        </w:tc>
      </w:tr>
    </w:tbl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Потребитель вправе принять участие в проверке качества и проведении экспертизы продукции лично или через своего представителя, оспорить в судебном порядке заключение экспертизы товара, а также провести экспертизу товара за свой счет.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Обоснованные требования потребителя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подлежат удовлетворению продавцом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– незамедлительно; максимальный срок – 7 дней,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при необходимости проведения экспертизы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– максимальный срок – 14 дней. Требования о возмещении убытков подлежат удовлетворению продавцом в течение 7 дней со дня подтверждения потребителем размера убытков.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За нарушение указанных сроков продавец уплачивает потребителю неустойку в размере 1 % от цены товара за каждый день просрочки.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Если в установленные законодательством сроки продавец 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(изготовитель, поставщик, представитель)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не ответил или не удовлетворил требование потребителя,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потребитель вправе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</w:t>
      </w:r>
      <w:r w:rsidRPr="00063369">
        <w:rPr>
          <w:rFonts w:ascii="Times New Roman" w:eastAsia="Times New Roman" w:hAnsi="Times New Roman" w:cs="Times New Roman"/>
          <w:b/>
          <w:bCs/>
          <w:color w:val="2C3136"/>
          <w:sz w:val="30"/>
          <w:szCs w:val="30"/>
          <w:lang w:eastAsia="ru-RU"/>
        </w:rPr>
        <w:t>обратиться</w:t>
      </w: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 (с представлением подтверждающих документов или их копий):</w:t>
      </w:r>
    </w:p>
    <w:p w:rsidR="00614C62" w:rsidRPr="00063369" w:rsidRDefault="00614C62" w:rsidP="0006336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lastRenderedPageBreak/>
        <w:t>в государственный орган по защите прав потребителей*;</w:t>
      </w:r>
    </w:p>
    <w:p w:rsidR="00614C62" w:rsidRPr="00063369" w:rsidRDefault="00614C62" w:rsidP="0006336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общественную организацию потребителей;</w:t>
      </w:r>
    </w:p>
    <w:p w:rsidR="00614C62" w:rsidRPr="00063369" w:rsidRDefault="00614C62" w:rsidP="00063369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суд (с исковым заявлением за защитой нарушенных прав). </w:t>
      </w:r>
    </w:p>
    <w:p w:rsidR="00614C62" w:rsidRPr="00063369" w:rsidRDefault="00614C62" w:rsidP="000633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2C3136"/>
          <w:sz w:val="30"/>
          <w:szCs w:val="30"/>
          <w:lang w:eastAsia="ru-RU"/>
        </w:rPr>
        <w:t>*Государственные органы по защите прав потребителей (</w:t>
      </w:r>
      <w:r w:rsidRPr="00063369">
        <w:rPr>
          <w:rFonts w:ascii="Times New Roman" w:eastAsia="Times New Roman" w:hAnsi="Times New Roman" w:cs="Times New Roman"/>
          <w:i/>
          <w:iCs/>
          <w:color w:val="2C3136"/>
          <w:sz w:val="30"/>
          <w:szCs w:val="30"/>
          <w:lang w:eastAsia="ru-RU"/>
        </w:rPr>
        <w:t>в соответствии с полномочиями и компетенцией):</w:t>
      </w:r>
    </w:p>
    <w:p w:rsidR="00614C62" w:rsidRPr="00063369" w:rsidRDefault="00614C62" w:rsidP="0006336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местный исполнительный и распорядительный орган (по месту нахождения торговой организации или торгового объекта) для урегулирования спора в досудебном порядке или составления искового заявления в суд;</w:t>
      </w:r>
    </w:p>
    <w:p w:rsidR="00614C62" w:rsidRPr="00063369" w:rsidRDefault="00614C62" w:rsidP="0006336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территориальные учреждения Министерства здравоохранения Республики Беларусь (центры гигиены, эпидемиологии и общественного здоровья);</w:t>
      </w:r>
    </w:p>
    <w:p w:rsidR="00614C62" w:rsidRPr="00063369" w:rsidRDefault="00614C62" w:rsidP="0006336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Государственный комитет по стандартизации Республики Беларусь;</w:t>
      </w:r>
    </w:p>
    <w:p w:rsidR="00614C62" w:rsidRPr="00063369" w:rsidRDefault="00614C62" w:rsidP="0006336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Министерство сельского хозяйства и продовольствия Республики Беларусь;</w:t>
      </w:r>
    </w:p>
    <w:p w:rsidR="00614C62" w:rsidRPr="00063369" w:rsidRDefault="00614C62" w:rsidP="0006336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</w:pPr>
      <w:r w:rsidRPr="00063369">
        <w:rPr>
          <w:rFonts w:ascii="Times New Roman" w:eastAsia="Times New Roman" w:hAnsi="Times New Roman" w:cs="Times New Roman"/>
          <w:color w:val="000014"/>
          <w:sz w:val="30"/>
          <w:szCs w:val="30"/>
          <w:lang w:eastAsia="ru-RU"/>
        </w:rPr>
        <w:t>Министерство антимонопольного регулирования и торговли  Республики Беларусь – уполномоченный государственный орган, регулирующий сферу защиты прав потребителей.</w:t>
      </w:r>
    </w:p>
    <w:p w:rsidR="002F5268" w:rsidRPr="00063369" w:rsidRDefault="002F5268" w:rsidP="000633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2F5268" w:rsidRPr="00063369" w:rsidSect="00B67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047" w:rsidRDefault="00B67047" w:rsidP="00B67047">
      <w:pPr>
        <w:spacing w:after="0" w:line="240" w:lineRule="auto"/>
      </w:pPr>
      <w:r>
        <w:separator/>
      </w:r>
    </w:p>
  </w:endnote>
  <w:endnote w:type="continuationSeparator" w:id="1">
    <w:p w:rsidR="00B67047" w:rsidRDefault="00B67047" w:rsidP="00B67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047" w:rsidRDefault="00B67047" w:rsidP="00B67047">
      <w:pPr>
        <w:spacing w:after="0" w:line="240" w:lineRule="auto"/>
      </w:pPr>
      <w:r>
        <w:separator/>
      </w:r>
    </w:p>
  </w:footnote>
  <w:footnote w:type="continuationSeparator" w:id="1">
    <w:p w:rsidR="00B67047" w:rsidRDefault="00B67047" w:rsidP="00B67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47" w:rsidRDefault="00B670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20"/>
    <w:multiLevelType w:val="multilevel"/>
    <w:tmpl w:val="701E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43D1D"/>
    <w:multiLevelType w:val="multilevel"/>
    <w:tmpl w:val="E39E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802F33"/>
    <w:multiLevelType w:val="multilevel"/>
    <w:tmpl w:val="FE8C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D076C6"/>
    <w:multiLevelType w:val="multilevel"/>
    <w:tmpl w:val="DA9C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24386A"/>
    <w:multiLevelType w:val="multilevel"/>
    <w:tmpl w:val="E176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2338C"/>
    <w:multiLevelType w:val="multilevel"/>
    <w:tmpl w:val="889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2157B"/>
    <w:multiLevelType w:val="multilevel"/>
    <w:tmpl w:val="9CB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0C0243"/>
    <w:multiLevelType w:val="multilevel"/>
    <w:tmpl w:val="F12A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0501CF"/>
    <w:multiLevelType w:val="multilevel"/>
    <w:tmpl w:val="23E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14C62"/>
    <w:rsid w:val="00013E9B"/>
    <w:rsid w:val="00063369"/>
    <w:rsid w:val="000B1E00"/>
    <w:rsid w:val="002F5268"/>
    <w:rsid w:val="004C6444"/>
    <w:rsid w:val="005D2B81"/>
    <w:rsid w:val="00614C62"/>
    <w:rsid w:val="006B34DA"/>
    <w:rsid w:val="00B6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268"/>
  </w:style>
  <w:style w:type="paragraph" w:styleId="3">
    <w:name w:val="heading 3"/>
    <w:basedOn w:val="a"/>
    <w:link w:val="30"/>
    <w:uiPriority w:val="9"/>
    <w:qFormat/>
    <w:rsid w:val="00614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4C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14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4C62"/>
    <w:rPr>
      <w:b/>
      <w:bCs/>
    </w:rPr>
  </w:style>
  <w:style w:type="character" w:styleId="a5">
    <w:name w:val="Emphasis"/>
    <w:basedOn w:val="a0"/>
    <w:uiPriority w:val="20"/>
    <w:qFormat/>
    <w:rsid w:val="00614C6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B6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7047"/>
  </w:style>
  <w:style w:type="paragraph" w:styleId="a8">
    <w:name w:val="footer"/>
    <w:basedOn w:val="a"/>
    <w:link w:val="a9"/>
    <w:uiPriority w:val="99"/>
    <w:semiHidden/>
    <w:unhideWhenUsed/>
    <w:rsid w:val="00B670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670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2025-01-21T08:21:00Z</cp:lastPrinted>
  <dcterms:created xsi:type="dcterms:W3CDTF">2025-03-11T14:14:00Z</dcterms:created>
  <dcterms:modified xsi:type="dcterms:W3CDTF">2025-03-11T14:14:00Z</dcterms:modified>
</cp:coreProperties>
</file>