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678" w:rsidRDefault="00C86678" w:rsidP="00C86678">
      <w:pPr>
        <w:pStyle w:val="1"/>
        <w:spacing w:after="480" w:line="196" w:lineRule="auto"/>
        <w:ind w:firstLine="0"/>
        <w:jc w:val="center"/>
        <w:rPr>
          <w:b/>
        </w:rPr>
      </w:pPr>
      <w:r>
        <w:rPr>
          <w:b/>
        </w:rPr>
        <w:t>О маркировке отдельных видов товаров в Российской Федерации</w:t>
      </w:r>
    </w:p>
    <w:p w:rsidR="00FC1CCE" w:rsidRDefault="00C85A88" w:rsidP="00FC1CCE">
      <w:pPr>
        <w:pStyle w:val="1"/>
        <w:ind w:firstLine="740"/>
        <w:jc w:val="both"/>
      </w:pPr>
      <w:bookmarkStart w:id="0" w:name="_GoBack"/>
      <w:bookmarkEnd w:id="0"/>
      <w:r w:rsidRPr="00C85A88">
        <w:t>Советом Евразийской экономической комиссии 27.04.2026 принят</w:t>
      </w:r>
      <w:r>
        <w:rPr>
          <w:lang w:val="ru-RU"/>
        </w:rPr>
        <w:t>ы</w:t>
      </w:r>
      <w:r w:rsidRPr="00C85A88">
        <w:t xml:space="preserve"> решени</w:t>
      </w:r>
      <w:r>
        <w:rPr>
          <w:lang w:val="ru-RU"/>
        </w:rPr>
        <w:t>я</w:t>
      </w:r>
      <w:r w:rsidR="00FC1CCE">
        <w:t>:</w:t>
      </w:r>
    </w:p>
    <w:p w:rsidR="00FC1CCE" w:rsidRDefault="00FC1CCE" w:rsidP="00FC1CCE">
      <w:pPr>
        <w:pStyle w:val="1"/>
        <w:ind w:firstLine="740"/>
        <w:jc w:val="both"/>
      </w:pPr>
      <w:r>
        <w:t>№ 50 «О маркировке отдельных видов строительных материалов в потребительской упаковке средствами идентификации» (далее - решение № 50);</w:t>
      </w:r>
    </w:p>
    <w:p w:rsidR="00FC1CCE" w:rsidRDefault="00FC1CCE" w:rsidP="00FC1CCE">
      <w:pPr>
        <w:pStyle w:val="1"/>
        <w:ind w:firstLine="740"/>
        <w:jc w:val="both"/>
      </w:pPr>
      <w:r>
        <w:t>№ 51 «О маркировке отдельных видов лакокрасочной продукции средствами идентификации» (далее - решение № 51);</w:t>
      </w:r>
    </w:p>
    <w:p w:rsidR="00FC1CCE" w:rsidRDefault="00FC1CCE" w:rsidP="00FC1CCE">
      <w:pPr>
        <w:pStyle w:val="1"/>
        <w:ind w:firstLine="740"/>
        <w:jc w:val="both"/>
      </w:pPr>
      <w:r>
        <w:t>№ 52 «О маркировке отдельных видов игрушек и игр для детей средствами идентификации» (далее - решение № 52);</w:t>
      </w:r>
    </w:p>
    <w:p w:rsidR="00FC1CCE" w:rsidRDefault="00FC1CCE" w:rsidP="00FC1CCE">
      <w:pPr>
        <w:pStyle w:val="1"/>
        <w:ind w:firstLine="740"/>
        <w:jc w:val="both"/>
      </w:pPr>
      <w:r>
        <w:t>№ 53 «О маркировке отдельных видов растворимых и (или) завариваемых напитков средствами идентификации» (далее - решение № 53).</w:t>
      </w:r>
    </w:p>
    <w:p w:rsidR="00FC1CCE" w:rsidRDefault="00FC1CCE" w:rsidP="00FC1CCE">
      <w:pPr>
        <w:pStyle w:val="1"/>
        <w:ind w:firstLine="740"/>
        <w:jc w:val="both"/>
      </w:pPr>
      <w:r>
        <w:t>Вышеуказанные решения вступают в силу с 25.06.2026. Решениями устанавливаются унифицированные правила формирования кодов маркировки и взаимодействия при трансграничной торговле строительными материалами, лакокрасочной продукцией, игрушками для детей, растворимыми и завариваемыми напитками в том числе предусматривается возможность получать коды маркировки иностранного образца через национального оператора страны-экспортера.</w:t>
      </w:r>
    </w:p>
    <w:p w:rsidR="00FC1CCE" w:rsidRDefault="00FC1CCE" w:rsidP="00FC1CCE">
      <w:pPr>
        <w:pStyle w:val="1"/>
        <w:ind w:firstLine="740"/>
        <w:jc w:val="both"/>
      </w:pPr>
      <w:r>
        <w:rPr>
          <w:b/>
          <w:bCs/>
        </w:rPr>
        <w:t>Маркировка отдельных видов строительных материалов в потребительской упаковке.</w:t>
      </w:r>
    </w:p>
    <w:p w:rsidR="00FC1CCE" w:rsidRDefault="00FC1CCE" w:rsidP="00371D39">
      <w:pPr>
        <w:pStyle w:val="1"/>
        <w:spacing w:after="420"/>
        <w:ind w:firstLine="740"/>
        <w:jc w:val="both"/>
      </w:pPr>
      <w:r>
        <w:t>Решение № 50 разработано на основании уведомления Российской Федерации.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Информационное взаимодействие между ООО «Оператор-ЦРПТ» и РУП «Издательство «Белбланкавыд» в целях предоставления кодов маркировки российского образца белорусским субъектам хозяйствования в отношении строительных материалов, поставляемых на территорию Российской Федерации, обеспечено с 16.10.2025.</w:t>
      </w:r>
      <w:r w:rsidR="00371D39">
        <w:tab/>
      </w:r>
      <w:r w:rsidR="00371D39">
        <w:tab/>
      </w:r>
      <w: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«Белбланкавыд» для маркировки вышеуказанных товаров, поставляемых в Российскую Федерацию.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b/>
          <w:bCs/>
          <w:i/>
          <w:iCs/>
        </w:rPr>
        <w:t>Справочно.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 xml:space="preserve">В отношении строительных материалов принято постановление Правительства Российской Федерации от 31.05.2025 № 820 «Об утверждении Правил маркировки отдельных видов строительных материалов в потребительской упаковке средствами идентификации и особенностях внедрения государственной информационной системы </w:t>
      </w:r>
      <w:r>
        <w:rPr>
          <w:i/>
          <w:iCs/>
        </w:rPr>
        <w:lastRenderedPageBreak/>
        <w:t>мониторинга за оборотом товаров, подлежащих обязательной маркировке средствами идентификации, в отношении отдельных видов строительных материалов в потребительской упаковке», в соответствии с которым, введен запрет на оборот немаркированной продукции: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>с 01.10.2025 в отношении товаров с кодами единой Товарной номенклатуры внешнеэкономической деятельности Евразийского экономического союза (далее - ТНВЭДЕАЭС) 2520, 2523 (за исключением 2523 10 000 0), 3816 00 000 0, 3824 50 900 0;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>с 01.12.2025 в отношении товаров с кодом ТН ВЭД ЕАЭС 3214 (за исключением 3214 90 000 1).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b/>
          <w:bCs/>
        </w:rPr>
        <w:t>Маркировка отдельных видов лакокрасочной продукции.</w:t>
      </w:r>
      <w:r w:rsidR="00371D39">
        <w:tab/>
      </w:r>
      <w:r w:rsidR="00371D39">
        <w:tab/>
      </w:r>
      <w:r>
        <w:t>Решение № 51 разработано на основании уведомления Республики Армения.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Информационное взаимодействие между РУП «Издательство «Белбланкавыд» и ООО «И-Марк» в целях предоставления кодов маркировки армянского образца белорусским субъектам хозяйствования, в отношении лакокрасочной продукции, поставляемой на территорию Республики Армения, не обеспечено.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Белорусским субъектам хозяйствования рекомендуется обращаться к своим контрагентам в Республике Армения для получения кодов маркировки армянского образца.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b/>
          <w:bCs/>
          <w:i/>
          <w:iCs/>
        </w:rPr>
        <w:t>Справочно.</w:t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 w:rsidR="00371D39">
        <w:rPr>
          <w:b/>
          <w:bCs/>
          <w:i/>
          <w:iCs/>
        </w:rPr>
        <w:tab/>
      </w:r>
      <w:r>
        <w:rPr>
          <w:i/>
          <w:iCs/>
        </w:rPr>
        <w:t>В соответствии с уведомлением маркировка лакокрасочной продукции с кодами ТН ВЭД ЕАЭС: 3203, 3204, 3205 00 000 0, 3206, 3207 10 000 0, 3208, 3209, 3210 00, 3211 00 000 0, 3212 на территории Республики Армения введена с 01.02.2026.</w:t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b/>
          <w:bCs/>
        </w:rPr>
        <w:t>Маркировка отдельных видов игрушек и игр для детей.</w:t>
      </w:r>
      <w:r w:rsidR="00371D39">
        <w:tab/>
      </w:r>
      <w:r>
        <w:t>Решение № 52 разработано на основании уведомления Российской Федерации.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Информационное взаимодействие между ООО «Оператор-ЦРПТ» и РУП «Издательство «Белбланкавыд» в целях предоставления белорусским субъектам хозяйствования кодов маркировки российского образца в отношении игрушек для детей, поставляемых на территорию Российской Федерации, обеспечено с 02.12.2025.</w:t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«Белбланкавыд» для маркировки вышеуказанных товаров, поставляемых в Российскую Федерацию.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b/>
          <w:bCs/>
          <w:i/>
          <w:iCs/>
        </w:rPr>
        <w:t>Справочно.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 xml:space="preserve">В отношении детских игрушек принято постановление </w:t>
      </w:r>
      <w:r>
        <w:rPr>
          <w:i/>
          <w:iCs/>
        </w:rPr>
        <w:lastRenderedPageBreak/>
        <w:t>Правительства Российской Федерации от 31.05.2025 № 819 «Об утверждении Правил маркировки средствами идентификации отдельных видов товаров для детей и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товаров для детей», в соответствии с которым, введен запрет на оборот немаркированной продукции с 01.12.2025 в отношении товаров с кодами единой ТН ВЭД ЕАЭС 9503 00, 9504 40 000 0, 9504 90 100 0, 9504 90 800 9.</w:t>
      </w:r>
      <w:r w:rsidR="00371D39">
        <w:tab/>
      </w:r>
      <w:r>
        <w:rPr>
          <w:b/>
          <w:bCs/>
        </w:rPr>
        <w:t>Маркировка отдельных видов растворимых и (или) завариваемых напитков.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Решение № 53 разработано на основании уведомлений Российской Федерации и Республики Армения.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Информационное взаимодействие между РУП «Издательство «Белбланкавыд» и ООО «Оператор-ЦРПТ» в целях предоставления белорусским субъектам хозяйствования кодов маркировки российского образца в отношении растворимых (завариваемых) напитков, поставляемых на территорию Российской Федерации, обеспечено с 02.12.2025.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t>Субъекты хозяйствования-резиденты Республики Беларусь могут получать коды маркировки российского образца у национального оператора системы маркировки РУП «Издательство «Белбланкавыд» для маркировки вышеуказанных товаров, поставляемых в Российскую Федерацию.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b/>
          <w:bCs/>
          <w:i/>
          <w:iCs/>
        </w:rPr>
        <w:t>Справочно.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>В отношении растворимых напитков принято постановление Правительства Российской Федерации от 30.11.2024 № 1682 «О маркировке отдельных видов бакалейной и иной пищевой продукции, упакованной в потребительскую упаковку, средствами идентификации и об особенностях внедрения государственной информационной системы мониторинга за оборотом товаров, подлежащих обязательной маркировке средствами идентификации, в отношении отдельных видов бакалейной и иной пищевой продукции, упакованной в потребительскую упаковку», в соответствии с которым, введен запрет на оборот немаркированной продукции:</w:t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>с 01.12.2025 в отношении товаров с кодами единой ТН ВЭД ЕАЭС 1805 00 000 0, 180610 900 0, 1806 90 700 0, 2106 90 980 8;</w:t>
      </w:r>
      <w:r w:rsidR="00371D39">
        <w:tab/>
      </w:r>
      <w:r w:rsidR="00371D39">
        <w:tab/>
      </w:r>
      <w:r w:rsidR="00371D39">
        <w:tab/>
      </w:r>
      <w:r>
        <w:rPr>
          <w:i/>
          <w:iCs/>
        </w:rPr>
        <w:t>с 01.04.2026 в отношении товаров с кодами единой ТН ВЭД ЕАЭС 0902, 0903 00 000 0, 1211 20 000 0, 1211 90 860 8, 2101, 2106 90 980 8;</w:t>
      </w:r>
      <w:r w:rsidR="00371D39">
        <w:tab/>
      </w:r>
      <w:r>
        <w:rPr>
          <w:i/>
          <w:iCs/>
        </w:rPr>
        <w:t>с 01.06.2026 в отношении товаров с кодами единой ТН ВЭД ЕАЭС 0901, 2101.</w:t>
      </w:r>
    </w:p>
    <w:p w:rsidR="00FC1CCE" w:rsidRDefault="00FC1CCE" w:rsidP="00FC1CCE">
      <w:pPr>
        <w:pStyle w:val="1"/>
        <w:ind w:firstLine="760"/>
        <w:jc w:val="both"/>
      </w:pPr>
      <w:r>
        <w:lastRenderedPageBreak/>
        <w:t>Информационное взаимодействие между РУП «Издательство «Белбланкавыд» и ООО «И-Марк» (Республика Армения) не обеспечено. Белорусским субъектам хозяйствования рекомендуется обращаться к своим контрагентам в Республике Армения для получения кодов маркировки армянского образца.</w:t>
      </w:r>
    </w:p>
    <w:p w:rsidR="00FC1CCE" w:rsidRDefault="00FC1CCE" w:rsidP="00371D39">
      <w:pPr>
        <w:pStyle w:val="1"/>
        <w:spacing w:line="194" w:lineRule="auto"/>
        <w:ind w:firstLine="720"/>
        <w:jc w:val="both"/>
      </w:pPr>
      <w:r>
        <w:rPr>
          <w:b/>
          <w:bCs/>
          <w:i/>
          <w:iCs/>
        </w:rPr>
        <w:t>Справочно.</w:t>
      </w:r>
    </w:p>
    <w:p w:rsidR="00FC1CCE" w:rsidRDefault="00FC1CCE" w:rsidP="00FC1CCE">
      <w:pPr>
        <w:pStyle w:val="1"/>
        <w:spacing w:line="194" w:lineRule="auto"/>
        <w:ind w:firstLine="760"/>
        <w:jc w:val="both"/>
      </w:pPr>
      <w:r>
        <w:rPr>
          <w:i/>
          <w:iCs/>
        </w:rPr>
        <w:t>В соответствии с уведомлением маркировка растворимых и завариваемых напитков с кодами ТН ВЭД ЕАЭС: 1806, 0901, 0902, 0903 00 000 0, 2101 на территории Республики Армения введена с 01.02.2026.</w:t>
      </w:r>
    </w:p>
    <w:p w:rsidR="00FC1CCE" w:rsidRDefault="00FC1CCE" w:rsidP="00FC1CCE">
      <w:pPr>
        <w:pStyle w:val="1"/>
        <w:ind w:firstLine="760"/>
        <w:jc w:val="both"/>
      </w:pPr>
      <w:r>
        <w:t>В соответствии с подпунктом 2.1 пункта 2 Указа Президента Республики Беларусь от 10.06.2011 № 243 «О маркировке товаров» маркировке подлежат товары, включенные в определяемые Советом Министров Республики Беларусь перечни товаров, подлежащих маркировке унифицированными контрольными знаками и средствами идентификации.</w:t>
      </w:r>
    </w:p>
    <w:p w:rsidR="00FC1CCE" w:rsidRDefault="00FC1CCE" w:rsidP="00FC1CCE">
      <w:pPr>
        <w:pStyle w:val="1"/>
        <w:ind w:firstLine="760"/>
        <w:jc w:val="both"/>
      </w:pPr>
      <w:r>
        <w:t xml:space="preserve">Кофе и чай, классифицируемые из кодов ТН ВЭД ЕАЭС 0901, 0902, 0903 00 000 0, 2101 (пункты 1 - 3, 7 приложения 1 к постановлению Совета Министров Республики Беларусь от 29.07.2011 № 1030 «О подлежащих маркировке товарах»), подлежат </w:t>
      </w:r>
      <w:r>
        <w:rPr>
          <w:u w:val="single"/>
        </w:rPr>
        <w:t>маркировке унифицированными контрольными знаками.</w:t>
      </w:r>
      <w:r>
        <w:t xml:space="preserve"> Оборот таких товаров на территории Республики Беларусь должен осуществляться с использованием унифицированных контрольных знаков.</w:t>
      </w:r>
    </w:p>
    <w:p w:rsidR="00187686" w:rsidRDefault="00187686"/>
    <w:sectPr w:rsidR="00187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F68"/>
    <w:rsid w:val="00187686"/>
    <w:rsid w:val="001C4F68"/>
    <w:rsid w:val="00371D39"/>
    <w:rsid w:val="00C85A88"/>
    <w:rsid w:val="00C86678"/>
    <w:rsid w:val="00FC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EB3210-3B91-4AD9-B879-9C9B9E9FA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C1CCE"/>
    <w:rPr>
      <w:rFonts w:ascii="Times New Roman" w:eastAsia="Times New Roman" w:hAnsi="Times New Roman" w:cs="Times New Roman"/>
      <w:sz w:val="30"/>
      <w:szCs w:val="30"/>
    </w:rPr>
  </w:style>
  <w:style w:type="paragraph" w:customStyle="1" w:styleId="1">
    <w:name w:val="Основной текст1"/>
    <w:basedOn w:val="a"/>
    <w:link w:val="a3"/>
    <w:rsid w:val="00FC1CCE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1153</Words>
  <Characters>6574</Characters>
  <Application>Microsoft Office Word</Application>
  <DocSecurity>0</DocSecurity>
  <Lines>54</Lines>
  <Paragraphs>15</Paragraphs>
  <ScaleCrop>false</ScaleCrop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Масюк Юлия Александровна</dc:creator>
  <cp:keywords/>
  <dc:description/>
  <cp:lastModifiedBy>Масюк Юлия Александровна</cp:lastModifiedBy>
  <cp:revision>6</cp:revision>
  <dcterms:created xsi:type="dcterms:W3CDTF">2026-07-08T08:21:00Z</dcterms:created>
  <dcterms:modified xsi:type="dcterms:W3CDTF">2026-07-08T08:59:00Z</dcterms:modified>
</cp:coreProperties>
</file>