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E57" w:rsidRPr="0017186D" w:rsidRDefault="00B155CB" w:rsidP="0017186D">
      <w:pPr>
        <w:pStyle w:val="1"/>
        <w:spacing w:after="480" w:line="197" w:lineRule="auto"/>
        <w:ind w:firstLine="0"/>
        <w:jc w:val="center"/>
        <w:rPr>
          <w:b/>
        </w:rPr>
      </w:pPr>
      <w:bookmarkStart w:id="0" w:name="_GoBack"/>
      <w:r w:rsidRPr="0017186D">
        <w:rPr>
          <w:b/>
        </w:rPr>
        <w:t xml:space="preserve">О маркировке </w:t>
      </w:r>
      <w:r w:rsidR="006D6DF9">
        <w:rPr>
          <w:b/>
        </w:rPr>
        <w:t xml:space="preserve">отдельных видов </w:t>
      </w:r>
      <w:r w:rsidRPr="0017186D">
        <w:rPr>
          <w:b/>
        </w:rPr>
        <w:t>товаров в Российской Федерации</w:t>
      </w:r>
    </w:p>
    <w:bookmarkEnd w:id="0"/>
    <w:p w:rsidR="00647E57" w:rsidRDefault="00B155CB">
      <w:pPr>
        <w:pStyle w:val="1"/>
        <w:ind w:firstLine="740"/>
        <w:jc w:val="both"/>
      </w:pPr>
      <w:r>
        <w:t>В Российской Федерации приняты постановления Правительства Российской Федерации:</w:t>
      </w:r>
    </w:p>
    <w:p w:rsidR="00647E57" w:rsidRDefault="00B155CB">
      <w:pPr>
        <w:pStyle w:val="1"/>
        <w:ind w:firstLine="740"/>
        <w:jc w:val="both"/>
      </w:pPr>
      <w:r>
        <w:t>от 30.05.2026 № № 656 «О внесении изменений в постановление Правительства Российской Федерации от 30 ноября 2024 г. № 1681» (далее - постановление № 656);</w:t>
      </w:r>
    </w:p>
    <w:p w:rsidR="00647E57" w:rsidRDefault="00B155CB">
      <w:pPr>
        <w:pStyle w:val="1"/>
        <w:ind w:firstLine="740"/>
        <w:jc w:val="both"/>
      </w:pPr>
      <w:r>
        <w:t>от 02.06.2026 № 682 «Об утверждении Правил маркировки отдельных видов удобрений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удобрений в потребительской упаковке» (далее - постановление № 682);</w:t>
      </w:r>
    </w:p>
    <w:p w:rsidR="00647E57" w:rsidRDefault="00B155CB">
      <w:pPr>
        <w:pStyle w:val="1"/>
        <w:ind w:firstLine="740"/>
        <w:jc w:val="both"/>
      </w:pPr>
      <w:r>
        <w:t>от 25.02.2026 № 186 «О внесении изменений в постановление Правительства Российской Федерации от 30 ноября 2024 г. № 1682» (далее - постановление № 186);</w:t>
      </w:r>
    </w:p>
    <w:p w:rsidR="00647E57" w:rsidRDefault="00B155CB">
      <w:pPr>
        <w:pStyle w:val="1"/>
        <w:ind w:firstLine="740"/>
        <w:jc w:val="both"/>
      </w:pPr>
      <w:r>
        <w:t>от 28.02.2026 № 205 «О внесении изменений в некоторые акты Правительства Российской Федерации» (далее -постановление № 205).</w:t>
      </w:r>
    </w:p>
    <w:p w:rsidR="00647E57" w:rsidRDefault="00B155CB">
      <w:pPr>
        <w:pStyle w:val="1"/>
        <w:ind w:firstLine="740"/>
        <w:jc w:val="both"/>
      </w:pPr>
      <w:r>
        <w:t xml:space="preserve">Исходя из норм </w:t>
      </w:r>
      <w:r>
        <w:rPr>
          <w:u w:val="single"/>
        </w:rPr>
        <w:t>постановления № 656 с 1 октября 2026 г.</w:t>
      </w:r>
      <w:r>
        <w:t xml:space="preserve"> на территории Российской Федерации вводится запрет на оборот немаркированных хозяйственных и санитарно-гигиенических изделий, туалетных принадлежностей, упакованных в потребительскую упаковку (гребни, расчески, зубные щетки, наборы для маникюра и педикюра, туалетная бумага и др.).</w:t>
      </w:r>
    </w:p>
    <w:p w:rsidR="00647E57" w:rsidRDefault="00B155CB">
      <w:pPr>
        <w:pStyle w:val="1"/>
        <w:spacing w:line="194" w:lineRule="auto"/>
        <w:ind w:firstLine="0"/>
      </w:pPr>
      <w:proofErr w:type="spellStart"/>
      <w:r>
        <w:rPr>
          <w:b/>
          <w:bCs/>
          <w:i/>
          <w:iCs/>
        </w:rPr>
        <w:t>Справочно</w:t>
      </w:r>
      <w:proofErr w:type="spellEnd"/>
      <w:r>
        <w:rPr>
          <w:b/>
          <w:bCs/>
          <w:i/>
          <w:iCs/>
        </w:rPr>
        <w:t>.</w:t>
      </w:r>
    </w:p>
    <w:p w:rsidR="00647E57" w:rsidRDefault="00B155CB">
      <w:pPr>
        <w:pStyle w:val="1"/>
        <w:spacing w:line="194" w:lineRule="auto"/>
        <w:ind w:firstLine="740"/>
        <w:jc w:val="both"/>
      </w:pPr>
      <w:r>
        <w:rPr>
          <w:i/>
          <w:iCs/>
        </w:rPr>
        <w:t xml:space="preserve">В постановлении 656 поименованы товары с кодами единой Товарной номенклатуры внешнеэкономической деятельности Евразийского экономического союза (далее - ТН ВЭД ЕАЭС) </w:t>
      </w:r>
      <w:r>
        <w:rPr>
          <w:i/>
          <w:iCs/>
          <w:color w:val="363634"/>
        </w:rPr>
        <w:t>2513 10 000 0, 3306 20 000 0, 3924 90 000 1, 4818 10, 4818 20 100 0, 4818 20 910 0, 4818 20 990 0, 4818 30 000 0, 4818 90 900 9, 5601 21, 7323 10 000 0, 7418 10 900 0, 7615 10 800 1, 8203 20 0001, 8214 20 000 0, 9019 10 900 9, 9603 21 000 0, 9603 29 300 0, 9603 29 800 0, 9615 11 000 0, 9615 19 000 0, 9619 00.</w:t>
      </w:r>
    </w:p>
    <w:p w:rsidR="00647E57" w:rsidRDefault="00B155CB">
      <w:pPr>
        <w:pStyle w:val="1"/>
        <w:ind w:firstLine="720"/>
        <w:jc w:val="both"/>
      </w:pPr>
      <w:r>
        <w:rPr>
          <w:u w:val="single"/>
        </w:rPr>
        <w:t>Постановлением № 682</w:t>
      </w:r>
      <w:r>
        <w:t xml:space="preserve"> с 1 ноября 2026 г. на территории Российской Федерации запрещается оборот не маркированных средствами идентификации удобрений в потребительской упаковке с кодом ТН ВЭД ЕАЭС 3105.</w:t>
      </w:r>
    </w:p>
    <w:p w:rsidR="00647E57" w:rsidRDefault="00B155CB">
      <w:pPr>
        <w:pStyle w:val="1"/>
        <w:ind w:firstLine="720"/>
        <w:jc w:val="both"/>
      </w:pPr>
      <w:r>
        <w:t xml:space="preserve">В отношении отдельных видов хозяйственных и </w:t>
      </w:r>
      <w:proofErr w:type="spellStart"/>
      <w:r>
        <w:t>санитарно</w:t>
      </w:r>
      <w:r>
        <w:softHyphen/>
        <w:t>гигиенических</w:t>
      </w:r>
      <w:proofErr w:type="spellEnd"/>
      <w:r>
        <w:t xml:space="preserve"> изделий, туалетных принадлежностей, упакованных в потребительскую упаковку и удобрений в потребительской упаковке решения Совета Евразийской экономической комиссии (далее - ЕЭК) не приняты.</w:t>
      </w:r>
    </w:p>
    <w:p w:rsidR="00647E57" w:rsidRDefault="00B155CB">
      <w:pPr>
        <w:pStyle w:val="1"/>
        <w:ind w:firstLine="720"/>
        <w:jc w:val="both"/>
      </w:pPr>
      <w:r>
        <w:rPr>
          <w:u w:val="single"/>
        </w:rPr>
        <w:lastRenderedPageBreak/>
        <w:t>Постановлениями № 205 и № 186</w:t>
      </w:r>
      <w:r>
        <w:t xml:space="preserve"> внесены изменения в постановление Правительства Российской Федерации от 30.11.2024 № 1682 «О маркировке отдельных видов бакалейной и иной пищевой продукции, упакованной в потребительскую упаковку, средствами идентификации и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в части расширения перечня товаров, подлежащих маркировке средствами идентификации, запрет на оборот которых в Российской Федерации вводится с:</w:t>
      </w:r>
    </w:p>
    <w:p w:rsidR="00647E57" w:rsidRDefault="00B155CB">
      <w:pPr>
        <w:pStyle w:val="1"/>
        <w:ind w:firstLine="720"/>
        <w:jc w:val="both"/>
      </w:pPr>
      <w:r>
        <w:rPr>
          <w:u w:val="single"/>
        </w:rPr>
        <w:t>с 1 августа 2026 г.</w:t>
      </w:r>
      <w:r>
        <w:t xml:space="preserve"> в отношении готовых и </w:t>
      </w:r>
      <w:r w:rsidR="0017186D">
        <w:t>консервированных мясных изделий,</w:t>
      </w:r>
      <w:r>
        <w:t xml:space="preserve"> и других изделий;</w:t>
      </w:r>
    </w:p>
    <w:p w:rsidR="00647E57" w:rsidRDefault="00B155CB">
      <w:pPr>
        <w:pStyle w:val="1"/>
        <w:ind w:firstLine="720"/>
        <w:jc w:val="both"/>
      </w:pPr>
      <w:r>
        <w:rPr>
          <w:u w:val="single"/>
        </w:rPr>
        <w:t>с 1 сентября 2026 г.</w:t>
      </w:r>
      <w:r>
        <w:t xml:space="preserve"> в отношении муки, картофеля быстрого приготовления и других товаров;</w:t>
      </w:r>
    </w:p>
    <w:p w:rsidR="00647E57" w:rsidRDefault="00B155CB">
      <w:pPr>
        <w:pStyle w:val="1"/>
        <w:ind w:firstLine="720"/>
        <w:jc w:val="both"/>
      </w:pPr>
      <w:r>
        <w:rPr>
          <w:u w:val="single"/>
        </w:rPr>
        <w:t>с 1 октября 2026 г.</w:t>
      </w:r>
      <w:r>
        <w:t xml:space="preserve"> в отношении колбасных изделий, кулинарных изделий и других изделий;</w:t>
      </w:r>
    </w:p>
    <w:p w:rsidR="00647E57" w:rsidRDefault="00B155CB">
      <w:pPr>
        <w:pStyle w:val="1"/>
        <w:ind w:firstLine="720"/>
        <w:jc w:val="both"/>
      </w:pPr>
      <w:r>
        <w:rPr>
          <w:u w:val="single"/>
        </w:rPr>
        <w:t>с 1 декабря 2026 г.</w:t>
      </w:r>
      <w:r>
        <w:t xml:space="preserve"> в отношении макарон, риса, гороха, фасоли и других товаров.</w:t>
      </w:r>
    </w:p>
    <w:p w:rsidR="00647E57" w:rsidRDefault="00B155CB">
      <w:pPr>
        <w:pStyle w:val="1"/>
        <w:spacing w:line="194" w:lineRule="auto"/>
        <w:ind w:firstLine="0"/>
        <w:jc w:val="both"/>
      </w:pPr>
      <w:proofErr w:type="spellStart"/>
      <w:r>
        <w:rPr>
          <w:b/>
          <w:bCs/>
          <w:i/>
          <w:iCs/>
        </w:rPr>
        <w:t>Справочно</w:t>
      </w:r>
      <w:proofErr w:type="spellEnd"/>
      <w:r>
        <w:rPr>
          <w:b/>
          <w:bCs/>
          <w:i/>
          <w:iCs/>
        </w:rPr>
        <w:t>.</w:t>
      </w:r>
    </w:p>
    <w:p w:rsidR="00647E57" w:rsidRDefault="00B155CB">
      <w:pPr>
        <w:pStyle w:val="1"/>
        <w:spacing w:line="194" w:lineRule="auto"/>
        <w:ind w:firstLine="720"/>
        <w:jc w:val="both"/>
      </w:pPr>
      <w:r>
        <w:rPr>
          <w:i/>
          <w:iCs/>
        </w:rPr>
        <w:t xml:space="preserve">В постановлениях № 205 и № 186 поименованы товары с кодами ТНВЭДЕАЭС </w:t>
      </w:r>
      <w:r>
        <w:rPr>
          <w:i/>
          <w:iCs/>
          <w:color w:val="363634"/>
        </w:rPr>
        <w:t>0409 00 000 0, 0713 10 900 9, 0713 20 000 0, 0713 31 000 0, 0713 32 000 0, 0713 33 900 0, 0713 34 000 9, 0713 35 000 9, 0713 39 000 9, 0713 40 000 0, 0713 60 000 9, 0713 90 000 9, 1006 (за исключением 100610), 1007 90 000 0, 1008 10 000 9, 1008 50 000 0, 1008 90 000 0, 1101 00, 1102, 1103, 1104, 1105, 1106, 1208, 1212 (в части сушеной продукции), 1212 99 950 9, 1601 00, 1602, 1702, 1901 10 000 0, 1901 20 000 0, 1902, 190410, 1904 20, 1904 30 000 0, 1905 90, 1904 90, 2004 90 500 0, 2005 20 100 0, 2005 40 000 0, 2005 51 000 0, 2005 59 000 0.</w:t>
      </w:r>
    </w:p>
    <w:p w:rsidR="00647E57" w:rsidRDefault="00B155CB">
      <w:pPr>
        <w:pStyle w:val="1"/>
        <w:ind w:firstLine="720"/>
        <w:jc w:val="both"/>
      </w:pPr>
      <w:r>
        <w:t>Решением Совета ЕЭК от 5 декабря 2025 г. № 122 «О маркировке отдельных видов пищевой продукции средствами идентификации» (далее - решение № 122) утвержден перечень товаров, подлежащих маркировке средствами идентификации в котором поименованы товары с кодами ТН ВЭД ЕАЭС 1901, 1902, 1904 10, 1904 20, 1904 30 000 0, 1904 90, 2005 20 100 0, в отношении которых на территории Российской Федерации вводится маркировка. Иные товары, поименованные в постановлениях №№ 205, 186 в решение Совета ЕЭК не включены.</w:t>
      </w:r>
    </w:p>
    <w:p w:rsidR="00647E57" w:rsidRDefault="00B155CB">
      <w:pPr>
        <w:pStyle w:val="1"/>
        <w:ind w:firstLine="720"/>
        <w:jc w:val="both"/>
      </w:pPr>
      <w:r>
        <w:t xml:space="preserve">При экспорте отдельных видов хозяйственных и </w:t>
      </w:r>
      <w:proofErr w:type="spellStart"/>
      <w:r>
        <w:t>санитарно</w:t>
      </w:r>
      <w:r>
        <w:softHyphen/>
        <w:t>гигиенических</w:t>
      </w:r>
      <w:proofErr w:type="spellEnd"/>
      <w:r>
        <w:t xml:space="preserve"> изделий, туалетных принадлежностей, упакованных в потребительскую упаковку, удобрений в потребительской упаковке, отдельных видов пищевой продукции с территории Республики Беларусь на территорию Российской Федерации маркировка товаров средствами </w:t>
      </w:r>
      <w:r>
        <w:lastRenderedPageBreak/>
        <w:t>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w:t>
      </w:r>
    </w:p>
    <w:p w:rsidR="00647E57" w:rsidRDefault="00B155CB">
      <w:pPr>
        <w:pStyle w:val="1"/>
        <w:ind w:firstLine="720"/>
        <w:jc w:val="both"/>
      </w:pPr>
      <w:r>
        <w:t>РУП «Издательство «</w:t>
      </w:r>
      <w:proofErr w:type="spellStart"/>
      <w:r>
        <w:t>Белбланкавыд</w:t>
      </w:r>
      <w:proofErr w:type="spellEnd"/>
      <w:r>
        <w:t>» проводится работа с Российской стороной для обеспечения возможности получения белорусскими субъектами хозяйствования кодов маркировки российского образца через РУП «Издательство «</w:t>
      </w:r>
      <w:proofErr w:type="spellStart"/>
      <w:r>
        <w:t>Белбланкавыд</w:t>
      </w:r>
      <w:proofErr w:type="spellEnd"/>
      <w:r>
        <w:t>». После обеспечения информационного взаимодействия соответствующая информация будет размещена на сайте МНС и на сайте оператора системы маркировки (</w:t>
      </w:r>
      <w:hyperlink r:id="rId7" w:history="1">
        <w:r>
          <w:t>https://datamark.by</w:t>
        </w:r>
      </w:hyperlink>
      <w:r>
        <w:t>).</w:t>
      </w:r>
    </w:p>
    <w:p w:rsidR="00647E57" w:rsidRDefault="00B155CB">
      <w:pPr>
        <w:pStyle w:val="1"/>
        <w:ind w:firstLine="720"/>
        <w:jc w:val="both"/>
      </w:pPr>
      <w:r>
        <w:t>В настоящее время для беспрепятственных поставок на территорию Российской Федерации вышеуказанных товаров белорусским субъектам хозяйствования необходимо обращаться к своим контрагентам в Российской Федерации для получения кодов маркировки российского образца либо организовать поставки через белорусские торговые дома, зарегистрированные в Российской Федерации.</w:t>
      </w:r>
    </w:p>
    <w:p w:rsidR="00647E57" w:rsidRDefault="00B155CB">
      <w:pPr>
        <w:pStyle w:val="1"/>
        <w:ind w:firstLine="720"/>
        <w:jc w:val="both"/>
      </w:pPr>
      <w:r>
        <w:rPr>
          <w:b/>
          <w:bCs/>
        </w:rPr>
        <w:t>По поставкам молочной продукции в Российскую Федерацию.</w:t>
      </w:r>
    </w:p>
    <w:p w:rsidR="00647E57" w:rsidRDefault="00B155CB">
      <w:pPr>
        <w:pStyle w:val="1"/>
        <w:ind w:firstLine="720"/>
        <w:jc w:val="both"/>
      </w:pPr>
      <w:r>
        <w:t>Повторно сообщается, что в Российской Федерации подготовлен проект постановления Правительства Российской Федерации «О внесении изменений в постановление Правительства Российской Федерации от 15 декабря 2020 г. № 2099» (далее - проект постановления), которым вносятся изменения в порядок оборота молочной продукции с 01.11.2026 и с 01.03.2027.</w:t>
      </w:r>
    </w:p>
    <w:p w:rsidR="00647E57" w:rsidRDefault="00B155CB">
      <w:pPr>
        <w:pStyle w:val="1"/>
        <w:ind w:firstLine="720"/>
        <w:jc w:val="both"/>
      </w:pPr>
      <w:r>
        <w:t xml:space="preserve">С 01.11.2026 (для молочной продукции со сроком годности свыше 40 суток) и 01.03.2027 (в отношении молочной продукции со сроком годности до 40 суток) белорусским субъектам хозяйствования, осуществляющим трансграничную торговлю молочной продукции, в документах трансграничного перемещения необходимо будет указывать </w:t>
      </w:r>
      <w:r>
        <w:rPr>
          <w:u w:val="single"/>
        </w:rPr>
        <w:t>коды идентификации вывозимой продукции в привязке к номеру производственной партии</w:t>
      </w:r>
      <w:r>
        <w:t>.</w:t>
      </w:r>
    </w:p>
    <w:p w:rsidR="00647E57" w:rsidRDefault="00B155CB" w:rsidP="0017186D">
      <w:pPr>
        <w:pStyle w:val="1"/>
        <w:ind w:firstLine="720"/>
        <w:jc w:val="both"/>
      </w:pPr>
      <w:r>
        <w:t>МНС проведена переговорная работа с Министерством промышленности и торговли Российской Федерации (далее -</w:t>
      </w:r>
      <w:proofErr w:type="spellStart"/>
      <w:r>
        <w:t>Минпромторг</w:t>
      </w:r>
      <w:proofErr w:type="spellEnd"/>
      <w:r>
        <w:t xml:space="preserve">) по сохранению объемно-сортового учета молочной продукции, </w:t>
      </w:r>
      <w:proofErr w:type="spellStart"/>
      <w:r>
        <w:t>Минпромторгом</w:t>
      </w:r>
      <w:proofErr w:type="spellEnd"/>
      <w:r>
        <w:t xml:space="preserve"> отказано в сохранении объемно-сортового учета молочной продукции.</w:t>
      </w:r>
    </w:p>
    <w:p w:rsidR="00647E57" w:rsidRDefault="00B155CB">
      <w:pPr>
        <w:pStyle w:val="1"/>
        <w:ind w:firstLine="740"/>
        <w:jc w:val="both"/>
      </w:pPr>
      <w:r>
        <w:t xml:space="preserve">В целях сохранения объемов экспортных поставок молочной продукции субъектам хозяйствования необходимо обеспечить готовность к внедрению с 01.11.2026 и 01.03.2027 </w:t>
      </w:r>
      <w:proofErr w:type="spellStart"/>
      <w:r>
        <w:t>поэкземплярного</w:t>
      </w:r>
      <w:proofErr w:type="spellEnd"/>
      <w:r>
        <w:t xml:space="preserve"> учета молочной продукции при трансграничной торговле.</w:t>
      </w:r>
    </w:p>
    <w:p w:rsidR="0017186D" w:rsidRDefault="0017186D" w:rsidP="0017186D">
      <w:pPr>
        <w:pStyle w:val="1"/>
        <w:spacing w:after="300"/>
        <w:ind w:firstLine="740"/>
        <w:jc w:val="both"/>
      </w:pPr>
    </w:p>
    <w:sectPr w:rsidR="0017186D">
      <w:headerReference w:type="default" r:id="rId8"/>
      <w:pgSz w:w="11900" w:h="16840"/>
      <w:pgMar w:top="1369" w:right="647" w:bottom="1369" w:left="1663" w:header="0" w:footer="9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B9" w:rsidRDefault="001460B9">
      <w:r>
        <w:separator/>
      </w:r>
    </w:p>
  </w:endnote>
  <w:endnote w:type="continuationSeparator" w:id="0">
    <w:p w:rsidR="001460B9" w:rsidRDefault="0014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B9" w:rsidRDefault="001460B9"/>
  </w:footnote>
  <w:footnote w:type="continuationSeparator" w:id="0">
    <w:p w:rsidR="001460B9" w:rsidRDefault="001460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E57" w:rsidRDefault="00647E5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B1A34"/>
    <w:multiLevelType w:val="multilevel"/>
    <w:tmpl w:val="E3C22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57"/>
    <w:rsid w:val="001460B9"/>
    <w:rsid w:val="0017186D"/>
    <w:rsid w:val="00647E57"/>
    <w:rsid w:val="006D6DF9"/>
    <w:rsid w:val="00A93789"/>
    <w:rsid w:val="00B1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CBF82"/>
  <w15:docId w15:val="{8A641F53-B555-4763-A4FD-2189668A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30">
    <w:name w:val="Основной текст (3)"/>
    <w:basedOn w:val="a"/>
    <w:link w:val="3"/>
    <w:pPr>
      <w:spacing w:line="223" w:lineRule="auto"/>
      <w:ind w:right="130"/>
      <w:jc w:val="center"/>
    </w:pPr>
    <w:rPr>
      <w:rFonts w:ascii="Times New Roman" w:eastAsia="Times New Roman" w:hAnsi="Times New Roman" w:cs="Times New Roman"/>
      <w:sz w:val="26"/>
      <w:szCs w:val="26"/>
    </w:rPr>
  </w:style>
  <w:style w:type="paragraph" w:customStyle="1" w:styleId="20">
    <w:name w:val="Основной текст (2)"/>
    <w:basedOn w:val="a"/>
    <w:link w:val="2"/>
    <w:pPr>
      <w:spacing w:after="40" w:line="235" w:lineRule="auto"/>
      <w:jc w:val="center"/>
    </w:pPr>
    <w:rPr>
      <w:rFonts w:ascii="Times New Roman" w:eastAsia="Times New Roman" w:hAnsi="Times New Roman" w:cs="Times New Roman"/>
      <w:sz w:val="18"/>
      <w:szCs w:val="18"/>
    </w:rPr>
  </w:style>
  <w:style w:type="paragraph" w:customStyle="1" w:styleId="1">
    <w:name w:val="Основной текст1"/>
    <w:basedOn w:val="a"/>
    <w:link w:val="a3"/>
    <w:pPr>
      <w:ind w:firstLine="400"/>
    </w:pPr>
    <w:rPr>
      <w:rFonts w:ascii="Times New Roman" w:eastAsia="Times New Roman" w:hAnsi="Times New Roman" w:cs="Times New Roman"/>
      <w:sz w:val="30"/>
      <w:szCs w:val="3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styleId="a4">
    <w:name w:val="header"/>
    <w:basedOn w:val="a"/>
    <w:link w:val="a5"/>
    <w:uiPriority w:val="99"/>
    <w:unhideWhenUsed/>
    <w:rsid w:val="0017186D"/>
    <w:pPr>
      <w:tabs>
        <w:tab w:val="center" w:pos="4844"/>
        <w:tab w:val="right" w:pos="9689"/>
      </w:tabs>
    </w:pPr>
  </w:style>
  <w:style w:type="character" w:customStyle="1" w:styleId="a5">
    <w:name w:val="Верхний колонтитул Знак"/>
    <w:basedOn w:val="a0"/>
    <w:link w:val="a4"/>
    <w:uiPriority w:val="99"/>
    <w:rsid w:val="0017186D"/>
    <w:rPr>
      <w:color w:val="000000"/>
    </w:rPr>
  </w:style>
  <w:style w:type="paragraph" w:styleId="a6">
    <w:name w:val="footer"/>
    <w:basedOn w:val="a"/>
    <w:link w:val="a7"/>
    <w:uiPriority w:val="99"/>
    <w:unhideWhenUsed/>
    <w:rsid w:val="0017186D"/>
    <w:pPr>
      <w:tabs>
        <w:tab w:val="center" w:pos="4844"/>
        <w:tab w:val="right" w:pos="9689"/>
      </w:tabs>
    </w:pPr>
  </w:style>
  <w:style w:type="character" w:customStyle="1" w:styleId="a7">
    <w:name w:val="Нижний колонтитул Знак"/>
    <w:basedOn w:val="a0"/>
    <w:link w:val="a6"/>
    <w:uiPriority w:val="99"/>
    <w:rsid w:val="0017186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tamar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cp:lastModifiedBy>Масюк Юлия Александровна</cp:lastModifiedBy>
  <cp:revision>6</cp:revision>
  <dcterms:created xsi:type="dcterms:W3CDTF">2026-07-08T08:03:00Z</dcterms:created>
  <dcterms:modified xsi:type="dcterms:W3CDTF">2026-07-08T08:58:00Z</dcterms:modified>
</cp:coreProperties>
</file>