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45"/>
        <w:gridCol w:w="1995"/>
        <w:gridCol w:w="42"/>
        <w:gridCol w:w="3468"/>
        <w:gridCol w:w="57"/>
        <w:gridCol w:w="2763"/>
        <w:gridCol w:w="57"/>
        <w:gridCol w:w="2595"/>
      </w:tblGrid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035" w:rsidRPr="00DD5035" w:rsidRDefault="00002E72" w:rsidP="00DD50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D5035" w:rsidRPr="00DD5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звлечение из единого перечня </w:t>
            </w:r>
            <w:bookmarkStart w:id="0" w:name="_GoBack"/>
            <w:r w:rsidR="00DD5035" w:rsidRPr="00DD503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административных процедур, осуществляемых в отношении субъектов хозяйствования (</w:t>
            </w:r>
            <w:proofErr w:type="gramStart"/>
            <w:r w:rsidR="00DD5035" w:rsidRPr="00DD503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утверждён</w:t>
            </w:r>
            <w:proofErr w:type="gramEnd"/>
            <w:r w:rsidR="00DD5035" w:rsidRPr="00DD5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постановлением Совета Министров Республики Беларусь от 24.09.2021 №548)</w:t>
            </w:r>
            <w:bookmarkEnd w:id="0"/>
          </w:p>
        </w:tc>
      </w:tr>
      <w:tr w:rsidR="00DD5035" w:rsidRPr="00DD5035" w:rsidTr="00DD5035"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035" w:rsidRPr="00DD5035" w:rsidRDefault="00DD5035" w:rsidP="00CD1E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040" w:type="dxa"/>
            <w:gridSpan w:val="2"/>
            <w:vAlign w:val="center"/>
          </w:tcPr>
          <w:p w:rsidR="00DD5035" w:rsidRPr="00DD5035" w:rsidRDefault="00DD5035" w:rsidP="00CD1E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Орган-регулятор</w:t>
            </w:r>
          </w:p>
        </w:tc>
        <w:tc>
          <w:tcPr>
            <w:tcW w:w="3510" w:type="dxa"/>
            <w:gridSpan w:val="2"/>
            <w:vAlign w:val="center"/>
          </w:tcPr>
          <w:p w:rsidR="00DD5035" w:rsidRPr="00DD5035" w:rsidRDefault="00DD5035" w:rsidP="00CD1E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820" w:type="dxa"/>
            <w:gridSpan w:val="2"/>
            <w:vAlign w:val="center"/>
          </w:tcPr>
          <w:p w:rsidR="00DD5035" w:rsidRPr="00DD5035" w:rsidRDefault="00DD5035" w:rsidP="00CD1E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осуществления АП</w:t>
            </w:r>
          </w:p>
        </w:tc>
        <w:tc>
          <w:tcPr>
            <w:tcW w:w="2652" w:type="dxa"/>
            <w:gridSpan w:val="2"/>
            <w:vAlign w:val="center"/>
          </w:tcPr>
          <w:p w:rsidR="00DD5035" w:rsidRPr="00DD5035" w:rsidRDefault="00DD5035" w:rsidP="00CD1E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платы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035" w:rsidRPr="00DD5035" w:rsidRDefault="00DD5035" w:rsidP="00CD1E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ГЛАВА 17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br/>
              <w:t>ОБОРОТ ОРУЖИЯ, ДЕЯТЕЛЬНОСТЬ ШТЕМПЕЛЬНО-ГРАВЕРНЫХ МАСТЕРСКИХ, ОХРАННАЯ ДЕЯТЕЛЬНОСТЬ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17.1. Лицензирование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17.1.1.  Получение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25 рабочих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17.1.2. Изменение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25 рабочих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(п. 17.1 в ред. постановления Совмина от 12.01.2023 N 31)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17.2. Лицензирование охранной деятельности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17.2.1. Получение лицензии на осуществление охранной деятельности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25 рабочих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17.2.2. Изменение лицензии на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охранной деятельности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дней, а при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оценки и квалификационного экзамена - 25 рабочих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пошлина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(п. 17.2 в ред. постановления Совмина от 12.01.2023 N 31)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17.3. Исключен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(п. 17.3 исключен.</w:t>
            </w:r>
            <w:proofErr w:type="gramEnd"/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Постановление Совмина от 12.01.2023 N 31)</w:t>
            </w:r>
            <w:proofErr w:type="gramEnd"/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17.4. Согласование деятельности, связанной с оружием и боеприпасами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17.4.1. Получение 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17.4.2. Продление срока действия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15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17.4.3. Получение  разрешения на открытие и функционирование штемпельно-граверной мастерской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17.4.4. Продление 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ГУВД Минского горисполкома, УВД облисполкома, управление, отдел внутренних дел городского, районного исполкома (местной администрации), отдел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17.5. Согласование </w:t>
            </w:r>
            <w:proofErr w:type="gramStart"/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 формы одежды работников охраны организаций</w:t>
            </w:r>
            <w:proofErr w:type="gramEnd"/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17.5.1. Получение заключения о согласовании </w:t>
            </w:r>
            <w:proofErr w:type="gramStart"/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образцов формы одежды работников охраны</w:t>
            </w:r>
            <w:proofErr w:type="gramEnd"/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не обладающей правом создания военизированной охраны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Департамент охраны МВД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Совмина от 25.03.2022 N 174)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17.6. Согласование приобретения, аренды, хранения, ношения, транспортировки и использования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17.6.1. Получение разрешения на приобретение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15 рабочих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Совмина от 10.04.2024 N 264)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17.6.2. Получение разрешения на получение в аренду отдельных типов и моделей боевого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15 рабочих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Совмина от 10.04.2024 N 264)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17.6.3. Получение разрешения на хранение служебного и гражданского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17.6.4. Получение разрешения на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хранение и использование боевого оружия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управление, отдел внутренних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17.6.5. Получение разрешения на хранение и ношение оружия работником юридического лица с особыми уставными задачами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17.6.6. Получение разрешения на хранение оружия и боеприпасов к нему на период проведения выставки или аукциона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17.6.7. Получение разрешения на транспортировку и перевозку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17.6.8. Продление срока действия разрешения на приобретение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15 рабочих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DD5035" w:rsidRPr="00DD5035" w:rsidTr="00DD5035">
        <w:tc>
          <w:tcPr>
            <w:tcW w:w="150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Совмина от 10.04.2024 N 264)</w:t>
            </w:r>
          </w:p>
        </w:tc>
      </w:tr>
      <w:tr w:rsidR="00DD5035" w:rsidRPr="00DD5035" w:rsidTr="00DD5035">
        <w:tc>
          <w:tcPr>
            <w:tcW w:w="4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17.6.9. Продление срока действия разрешения на хранение служебного и гражданского оружия и боеприпасов к нему</w:t>
            </w:r>
          </w:p>
        </w:tc>
        <w:tc>
          <w:tcPr>
            <w:tcW w:w="20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2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15 рабочих дней</w:t>
            </w:r>
          </w:p>
        </w:tc>
        <w:tc>
          <w:tcPr>
            <w:tcW w:w="2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035" w:rsidRPr="00DD5035" w:rsidRDefault="00DD5035" w:rsidP="00CD1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</w:tbl>
    <w:p w:rsidR="008C4AE4" w:rsidRDefault="008C4AE4"/>
    <w:sectPr w:rsidR="008C4AE4" w:rsidSect="00EA7BDB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35"/>
    <w:rsid w:val="00002E72"/>
    <w:rsid w:val="005463F8"/>
    <w:rsid w:val="008C4AE4"/>
    <w:rsid w:val="00A924AD"/>
    <w:rsid w:val="00DD5035"/>
    <w:rsid w:val="00E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35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03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35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03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2025-01-10T07:57:00Z</dcterms:created>
  <dcterms:modified xsi:type="dcterms:W3CDTF">2025-01-10T07:57:00Z</dcterms:modified>
</cp:coreProperties>
</file>