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27B69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1</w:t>
            </w:r>
          </w:p>
          <w:p w:rsidR="00927B69" w:rsidRPr="00AC4AD4" w:rsidRDefault="00927B6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927B69" w:rsidRPr="00AC4AD4" w:rsidRDefault="00927B69" w:rsidP="00927B69">
      <w:pPr>
        <w:pStyle w:val="newncpi"/>
        <w:rPr>
          <w:lang w:val="ru-RU"/>
        </w:rPr>
      </w:pPr>
      <w:r w:rsidRPr="00AC4AD4">
        <w:t> </w:t>
      </w:r>
    </w:p>
    <w:p w:rsidR="00927B69" w:rsidRPr="00AC4AD4" w:rsidRDefault="00927B69" w:rsidP="00927B69">
      <w:pPr>
        <w:pStyle w:val="onestring"/>
      </w:pPr>
      <w:proofErr w:type="spellStart"/>
      <w:r w:rsidRPr="00AC4AD4">
        <w:t>Форма</w:t>
      </w:r>
      <w:proofErr w:type="spellEnd"/>
    </w:p>
    <w:p w:rsidR="00927B69" w:rsidRPr="00AC4AD4" w:rsidRDefault="00927B69" w:rsidP="00927B6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27B6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27B6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927B6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27B69" w:rsidRPr="00AC4AD4" w:rsidRDefault="00927B69" w:rsidP="00927B6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</w:r>
      <w:bookmarkStart w:id="0" w:name="_GoBack"/>
      <w:r w:rsidRPr="00AC4AD4">
        <w:rPr>
          <w:lang w:val="ru-RU"/>
        </w:rPr>
        <w:t>для внесения изменений в</w:t>
      </w:r>
      <w:r w:rsidRPr="00AC4AD4">
        <w:t> </w:t>
      </w:r>
      <w:r w:rsidRPr="00AC4AD4">
        <w:rPr>
          <w:lang w:val="ru-RU"/>
        </w:rPr>
        <w:t>сведения</w:t>
      </w:r>
      <w:bookmarkEnd w:id="0"/>
      <w:r w:rsidRPr="00AC4AD4">
        <w:rPr>
          <w:lang w:val="ru-RU"/>
        </w:rPr>
        <w:t>, ранее включенные в</w:t>
      </w:r>
      <w:r w:rsidRPr="00AC4AD4">
        <w:t> </w:t>
      </w:r>
      <w:r w:rsidRPr="00AC4AD4">
        <w:rPr>
          <w:lang w:val="ru-RU"/>
        </w:rPr>
        <w:t>Торговый реестр Республики Беларусь, о</w:t>
      </w:r>
      <w:r w:rsidRPr="00AC4AD4">
        <w:t> </w:t>
      </w:r>
      <w:r w:rsidRPr="00AC4AD4">
        <w:rPr>
          <w:lang w:val="ru-RU"/>
        </w:rPr>
        <w:t>торговом объекте (за</w:t>
      </w:r>
      <w:r w:rsidRPr="00AC4AD4">
        <w:t> </w:t>
      </w:r>
      <w:r w:rsidRPr="00AC4AD4">
        <w:rPr>
          <w:lang w:val="ru-RU"/>
        </w:rPr>
        <w:t>исключением палаток, тележек, лотков, корзин, торговых автоматов и</w:t>
      </w:r>
      <w:r w:rsidRPr="00AC4AD4">
        <w:t> </w:t>
      </w:r>
      <w:r w:rsidRPr="00AC4AD4">
        <w:rPr>
          <w:lang w:val="ru-RU"/>
        </w:rPr>
        <w:t>иных приспособлений, передвижных торговых объектов)</w:t>
      </w:r>
    </w:p>
    <w:p w:rsidR="00927B69" w:rsidRPr="00AC4AD4" w:rsidRDefault="00927B69" w:rsidP="00927B6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927B69" w:rsidRPr="00AC4AD4" w:rsidRDefault="00927B69" w:rsidP="00927B6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927B69" w:rsidRPr="00AC4AD4" w:rsidRDefault="00927B69" w:rsidP="00927B6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927B69" w:rsidRPr="00AC4AD4" w:rsidRDefault="00927B69" w:rsidP="00927B6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927B69" w:rsidRPr="00AC4AD4" w:rsidRDefault="00927B69" w:rsidP="00927B6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32"/>
        <w:gridCol w:w="958"/>
        <w:gridCol w:w="1102"/>
        <w:gridCol w:w="1381"/>
        <w:gridCol w:w="1100"/>
        <w:gridCol w:w="428"/>
        <w:gridCol w:w="65"/>
        <w:gridCol w:w="316"/>
        <w:gridCol w:w="929"/>
        <w:gridCol w:w="307"/>
      </w:tblGrid>
      <w:tr w:rsidR="00927B69" w:rsidRPr="00AC4AD4" w:rsidTr="00C60E90">
        <w:trPr>
          <w:trHeight w:val="240"/>
        </w:trPr>
        <w:tc>
          <w:tcPr>
            <w:tcW w:w="4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45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60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4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объекта</w:t>
            </w:r>
            <w:proofErr w:type="spellEnd"/>
            <w:r w:rsidRPr="00AC4AD4">
              <w:t>: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405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Изменением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вида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осуществляемой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4057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включить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lastRenderedPageBreak/>
              <w:t>исключить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 xml:space="preserve">3.2.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58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 xml:space="preserve">4.1.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927B69" w:rsidRPr="00AC4AD4" w:rsidTr="00C60E90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927B69" w:rsidRPr="00AC4AD4" w:rsidTr="00C60E90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5.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объекте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5.1. Наименование торгового объекта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5.2. Наименование торговой сети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 xml:space="preserve">5.3.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ассортимента товаров</w:t>
            </w:r>
            <w:r w:rsidRPr="00AC4AD4">
              <w:rPr>
                <w:vertAlign w:val="superscript"/>
                <w:lang w:val="ru-RU"/>
              </w:rPr>
              <w:t>4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способа организации торговли «фирменный»</w:t>
            </w:r>
            <w:r w:rsidRPr="00AC4AD4">
              <w:rPr>
                <w:vertAlign w:val="superscript"/>
                <w:lang w:val="ru-RU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 xml:space="preserve">5.4.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5.5. Торговая площадь торгового объекта (при наличии)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927B69" w:rsidRPr="00AC4AD4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927B69" w:rsidRPr="00AC4AD4" w:rsidTr="00C60E90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27B69" w:rsidRPr="00AC4AD4" w:rsidTr="00C60E90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927B69" w:rsidRPr="00AC4AD4" w:rsidRDefault="00927B69" w:rsidP="00927B6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27B6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7B69" w:rsidRPr="00AC4AD4" w:rsidRDefault="00927B6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7B69" w:rsidRPr="00AC4AD4" w:rsidRDefault="00927B6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27B6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B69" w:rsidRPr="00AC4AD4" w:rsidRDefault="00927B6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927B69" w:rsidRPr="00AC4AD4" w:rsidRDefault="00927B69" w:rsidP="00927B69">
      <w:pPr>
        <w:pStyle w:val="newncpi0"/>
      </w:pPr>
      <w:r w:rsidRPr="00AC4AD4">
        <w:t>____ _______________ 20____ г.</w:t>
      </w:r>
    </w:p>
    <w:p w:rsidR="00927B69" w:rsidRPr="00AC4AD4" w:rsidRDefault="00927B69" w:rsidP="00927B69">
      <w:pPr>
        <w:pStyle w:val="newncpi0"/>
      </w:pPr>
      <w:r w:rsidRPr="00AC4AD4">
        <w:t> </w:t>
      </w:r>
    </w:p>
    <w:p w:rsidR="00927B69" w:rsidRPr="00AC4AD4" w:rsidRDefault="00927B69" w:rsidP="00927B6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927B69" w:rsidRPr="00AC4AD4" w:rsidRDefault="00927B69" w:rsidP="00927B69">
      <w:pPr>
        <w:pStyle w:val="newncpi0"/>
        <w:rPr>
          <w:lang w:val="ru-RU"/>
        </w:rPr>
      </w:pPr>
    </w:p>
    <w:p w:rsidR="00927B69" w:rsidRPr="00AC4AD4" w:rsidRDefault="00927B69" w:rsidP="00927B6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927B69" w:rsidRPr="00AC4AD4" w:rsidRDefault="00927B69" w:rsidP="00927B6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927B69" w:rsidRPr="00AC4AD4" w:rsidRDefault="00927B69" w:rsidP="00927B6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торговым объектом, входящим в</w:t>
      </w:r>
      <w:r w:rsidRPr="00AC4AD4">
        <w:t> </w:t>
      </w:r>
      <w:r w:rsidRPr="00AC4AD4">
        <w:rPr>
          <w:lang w:val="ru-RU"/>
        </w:rPr>
        <w:t>торговую сеть.</w:t>
      </w:r>
    </w:p>
    <w:p w:rsidR="00927B69" w:rsidRPr="00AC4AD4" w:rsidRDefault="00927B69" w:rsidP="00927B6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:rsidR="00927B69" w:rsidRPr="00AC4AD4" w:rsidRDefault="00927B69" w:rsidP="00927B6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для</w:t>
      </w:r>
      <w:r w:rsidRPr="00AC4AD4">
        <w:t> </w:t>
      </w:r>
      <w:r w:rsidRPr="00AC4AD4">
        <w:rPr>
          <w:lang w:val="ru-RU"/>
        </w:rPr>
        <w:t>магазина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23.</w:t>
      </w:r>
    </w:p>
    <w:p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4C1D6E"/>
    <w:rsid w:val="0056080E"/>
    <w:rsid w:val="006A0DD9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898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2024-07-11T08:01:00Z</dcterms:created>
  <dcterms:modified xsi:type="dcterms:W3CDTF">2024-07-11T08:01:00Z</dcterms:modified>
</cp:coreProperties>
</file>