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A65" w:rsidRPr="00D06A65" w:rsidRDefault="00D06A65" w:rsidP="00D06A65">
      <w:pPr>
        <w:pStyle w:val="1"/>
        <w:spacing w:line="360" w:lineRule="auto"/>
        <w:ind w:left="2858" w:firstLine="743"/>
        <w:jc w:val="both"/>
        <w:rPr>
          <w:b/>
          <w:lang w:val="ru-RU"/>
        </w:rPr>
      </w:pPr>
      <w:r w:rsidRPr="00D06A65">
        <w:rPr>
          <w:b/>
          <w:lang w:val="ru-RU"/>
        </w:rPr>
        <w:t>О маркировке товаров</w:t>
      </w:r>
    </w:p>
    <w:p w:rsidR="00D333B3" w:rsidRDefault="00D333B3" w:rsidP="00D333B3">
      <w:pPr>
        <w:pStyle w:val="1"/>
        <w:ind w:firstLine="740"/>
        <w:jc w:val="both"/>
      </w:pPr>
      <w:r>
        <w:t xml:space="preserve">В целях обеспечения стабильности оборота товаров, подлежащих маркировке, в том числе при некорректной работе (сбоях в работе) государственной информационной системы маркировки товаров унифицированными контрольными знаками или средствами идентификации (далее - система маркировки), возможности реализации товаров, подлежащих маркировке средствами идентификации, с использованием кассового оборудования, </w:t>
      </w:r>
      <w:r w:rsidR="00BD76DC">
        <w:rPr>
          <w:lang w:val="ru-RU"/>
        </w:rPr>
        <w:t>и</w:t>
      </w:r>
      <w:r w:rsidR="00BD76DC" w:rsidRPr="00853180">
        <w:t xml:space="preserve">нспекция Министерства по налогам и сборам Республики Беларусь по Солигорскому району </w:t>
      </w:r>
      <w:r>
        <w:t>сообщает.</w:t>
      </w:r>
    </w:p>
    <w:p w:rsidR="00D333B3" w:rsidRDefault="00D333B3" w:rsidP="00D333B3">
      <w:pPr>
        <w:pStyle w:val="1"/>
        <w:ind w:firstLine="740"/>
        <w:jc w:val="both"/>
      </w:pPr>
      <w:r>
        <w:t xml:space="preserve">В соответствии с абзацем третьим подпункта 2.3 пункта 2 Указа Президента Республики Беларусь от 10.06.2011 № 243 «О маркировке товаров» </w:t>
      </w:r>
      <w:r>
        <w:rPr>
          <w:b/>
          <w:bCs/>
        </w:rPr>
        <w:t xml:space="preserve">запрещается оборот </w:t>
      </w:r>
      <w:r>
        <w:t xml:space="preserve">на территории Республики Беларусь товаров без нанесенных на товары или их упаковку средств идентификации, либо с нанесенными на товары или их упаковку средствами идентификации в нарушение установленного Советом Министров Республики Беларусь или уполномоченным им органом порядка, либо при отсутствии сведений о </w:t>
      </w:r>
      <w:bookmarkStart w:id="0" w:name="_GoBack"/>
      <w:bookmarkEnd w:id="0"/>
      <w:r>
        <w:t>товарах с нанесенными на них или их упаковку средствами идентификации и нанесенных на товары средствах идентификации в системе маркировки, несоответствии данных сведений сведениям, содержащимся в системе маркировки.</w:t>
      </w:r>
    </w:p>
    <w:p w:rsidR="00D333B3" w:rsidRDefault="00D333B3" w:rsidP="00D333B3">
      <w:pPr>
        <w:pStyle w:val="1"/>
        <w:ind w:firstLine="740"/>
        <w:jc w:val="both"/>
      </w:pPr>
      <w:r>
        <w:t>Под оборотом товаров для целей маркировки понимается ввоз, хранение, транспортировка, использование, получение и передача товаров, в том числе их приобретение, предложение к реализации и реализация на территории Республики Беларусь, а также трансграничная торговля.</w:t>
      </w:r>
    </w:p>
    <w:p w:rsidR="00D333B3" w:rsidRPr="00D333B3" w:rsidRDefault="00D333B3" w:rsidP="00D333B3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333B3">
        <w:rPr>
          <w:rFonts w:ascii="Times New Roman" w:hAnsi="Times New Roman" w:cs="Times New Roman"/>
          <w:sz w:val="30"/>
          <w:szCs w:val="30"/>
        </w:rPr>
        <w:t>Для обеспечения непрерывности производственных и логистических процессов, минимизации рисков простоя и исключения случаев, когда невозможно осуществлять оборот, включая реализацию в розничном торговом объекте, товаров, подлежащих маркировке средствами идентификации, субъектам хозяйствования рекомендуется обеспечивать запас кодов маркировки, определенный с учетом планирования объема производства (ввоза) товаров и их реализации, позволяющий произвести маркировку таких товаров в течение не менее одной недели.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 w:rsidRPr="00D333B3">
        <w:rPr>
          <w:rFonts w:ascii="Times New Roman" w:hAnsi="Times New Roman" w:cs="Times New Roman"/>
          <w:sz w:val="30"/>
          <w:szCs w:val="30"/>
        </w:rPr>
        <w:t>Внесение в систему маркировки информации о нанесенных на товары средствах идентификации, защищенных материальных носителях с нанесенными средствами идентификации осуществляется после восстановления работоспособности системы маркировки.</w:t>
      </w:r>
    </w:p>
    <w:p w:rsidR="00D333B3" w:rsidRPr="00D333B3" w:rsidRDefault="00D333B3" w:rsidP="00D333B3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333B3">
        <w:rPr>
          <w:rFonts w:ascii="Times New Roman" w:hAnsi="Times New Roman" w:cs="Times New Roman"/>
          <w:sz w:val="30"/>
          <w:szCs w:val="30"/>
        </w:rPr>
        <w:t xml:space="preserve">Данная мера позволит обеспечить непрерывность производственного цикла и последующую реализацию товаров в период </w:t>
      </w:r>
      <w:r w:rsidRPr="00D333B3">
        <w:rPr>
          <w:rFonts w:ascii="Times New Roman" w:hAnsi="Times New Roman" w:cs="Times New Roman"/>
          <w:sz w:val="30"/>
          <w:szCs w:val="30"/>
        </w:rPr>
        <w:lastRenderedPageBreak/>
        <w:t>временной неработоспособности системы маркировки, избежать задержек в получении кодов маркировки (их генерации) в период пиковых нагрузок на систему маркировки после восстановления ее работоспособности.</w:t>
      </w:r>
    </w:p>
    <w:p w:rsidR="00D333B3" w:rsidRPr="00D333B3" w:rsidRDefault="00D333B3" w:rsidP="00D333B3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333B3">
        <w:rPr>
          <w:rFonts w:ascii="Times New Roman" w:hAnsi="Times New Roman" w:cs="Times New Roman"/>
          <w:sz w:val="30"/>
          <w:szCs w:val="30"/>
        </w:rPr>
        <w:t>Аналогичный подход полагаем необходимым применять и в отношении обеспечения запаса унифицированных контрольных знаков для их нанесения на товары, подлежащие маркировке такими знаками.</w:t>
      </w:r>
    </w:p>
    <w:p w:rsidR="00BA6F66" w:rsidRPr="00D333B3" w:rsidRDefault="00D333B3" w:rsidP="00D333B3">
      <w:pPr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D333B3">
        <w:rPr>
          <w:rFonts w:ascii="Times New Roman" w:hAnsi="Times New Roman" w:cs="Times New Roman"/>
          <w:sz w:val="30"/>
          <w:szCs w:val="30"/>
        </w:rPr>
        <w:t>Дополнительно сообщаем, что в целях получения оперативной и актуальной информации о работе системы маркировки, в том числе для планирования своих бизнес-процессов, субъектам хозяйствования, зарегистрированным в системе маркировки, необходимо обеспечить актуальность информации о контактных данных лиц, уполномоченных на взаимодействие с оператором системы маркировки (РУП «Издательство «</w:t>
      </w:r>
      <w:proofErr w:type="spellStart"/>
      <w:r w:rsidRPr="00D333B3">
        <w:rPr>
          <w:rFonts w:ascii="Times New Roman" w:hAnsi="Times New Roman" w:cs="Times New Roman"/>
          <w:sz w:val="30"/>
          <w:szCs w:val="30"/>
        </w:rPr>
        <w:t>Белбланкавыд</w:t>
      </w:r>
      <w:proofErr w:type="spellEnd"/>
      <w:r w:rsidRPr="00D333B3">
        <w:rPr>
          <w:rFonts w:ascii="Times New Roman" w:hAnsi="Times New Roman" w:cs="Times New Roman"/>
          <w:sz w:val="30"/>
          <w:szCs w:val="30"/>
        </w:rPr>
        <w:t xml:space="preserve">»). В случае, если в системе маркировки содержатся недостоверные контактные данные (недействительный номер телефона, </w:t>
      </w:r>
      <w:proofErr w:type="spellStart"/>
      <w:r w:rsidRPr="00D333B3">
        <w:rPr>
          <w:rFonts w:ascii="Times New Roman" w:hAnsi="Times New Roman" w:cs="Times New Roman"/>
          <w:sz w:val="30"/>
          <w:szCs w:val="30"/>
        </w:rPr>
        <w:t>email</w:t>
      </w:r>
      <w:proofErr w:type="spellEnd"/>
      <w:r w:rsidRPr="00D333B3">
        <w:rPr>
          <w:rFonts w:ascii="Times New Roman" w:hAnsi="Times New Roman" w:cs="Times New Roman"/>
          <w:sz w:val="30"/>
          <w:szCs w:val="30"/>
        </w:rPr>
        <w:t xml:space="preserve"> и т.д.) РУП «Издательство «</w:t>
      </w:r>
      <w:proofErr w:type="spellStart"/>
      <w:r w:rsidRPr="00D333B3">
        <w:rPr>
          <w:rFonts w:ascii="Times New Roman" w:hAnsi="Times New Roman" w:cs="Times New Roman"/>
          <w:sz w:val="30"/>
          <w:szCs w:val="30"/>
        </w:rPr>
        <w:t>Белбланкавыд</w:t>
      </w:r>
      <w:proofErr w:type="spellEnd"/>
      <w:r w:rsidRPr="00D333B3">
        <w:rPr>
          <w:rFonts w:ascii="Times New Roman" w:hAnsi="Times New Roman" w:cs="Times New Roman"/>
          <w:sz w:val="30"/>
          <w:szCs w:val="30"/>
        </w:rPr>
        <w:t>» не представится возможным адресно уведомить субъектов хозяйствования о проведении технических работ в системе маркировки для принятия ими мер реагирования по недопущению в последующем оборота немаркированных товаров.</w:t>
      </w:r>
    </w:p>
    <w:sectPr w:rsidR="00BA6F66" w:rsidRPr="00D33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6E"/>
    <w:rsid w:val="00BA6F66"/>
    <w:rsid w:val="00BD420F"/>
    <w:rsid w:val="00BD76DC"/>
    <w:rsid w:val="00D06A65"/>
    <w:rsid w:val="00D333B3"/>
    <w:rsid w:val="00DD126E"/>
    <w:rsid w:val="00F2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812A"/>
  <w15:chartTrackingRefBased/>
  <w15:docId w15:val="{B697A745-82E1-43EA-83B8-667DD840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333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333B3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3"/>
    <w:rsid w:val="00D333B3"/>
    <w:pPr>
      <w:ind w:firstLine="400"/>
    </w:pPr>
    <w:rPr>
      <w:rFonts w:ascii="Times New Roman" w:eastAsia="Times New Roman" w:hAnsi="Times New Roman" w:cs="Times New Roman"/>
      <w:color w:val="auto"/>
      <w:sz w:val="30"/>
      <w:szCs w:val="30"/>
      <w:lang w:val="ru-BY"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BD76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76DC"/>
    <w:rPr>
      <w:rFonts w:ascii="Segoe UI" w:eastAsia="Courier New" w:hAnsi="Segoe UI" w:cs="Segoe UI"/>
      <w:color w:val="000000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7</cp:revision>
  <cp:lastPrinted>2025-12-03T07:56:00Z</cp:lastPrinted>
  <dcterms:created xsi:type="dcterms:W3CDTF">2025-12-02T08:14:00Z</dcterms:created>
  <dcterms:modified xsi:type="dcterms:W3CDTF">2025-12-03T07:57:00Z</dcterms:modified>
</cp:coreProperties>
</file>